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7FC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Актуализирован </w:t>
      </w:r>
      <w:hyperlink r:id="rId4" w:history="1">
        <w:r w:rsidRPr="00F327FC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Pr="00F327FC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разработки и утверждения нормативов образования отходов и лимитов на их размещение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>Действие Порядка не распространяется на регулирование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 xml:space="preserve">Нормативы образования отходов и лимиты на их размещение разрабатываются для каждого объекта I категории, а в случае, предусмотренном </w:t>
      </w:r>
      <w:hyperlink r:id="rId5" w:history="1">
        <w:r w:rsidRPr="00F327FC">
          <w:rPr>
            <w:rFonts w:ascii="Times New Roman" w:hAnsi="Times New Roman" w:cs="Times New Roman"/>
            <w:sz w:val="28"/>
            <w:szCs w:val="28"/>
          </w:rPr>
          <w:t>пунктом 12 статьи 31.1</w:t>
        </w:r>
      </w:hyperlink>
      <w:r w:rsidRPr="00F327FC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 7-ФЗ "Об охране окружающей среды" для объекта II категории.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>При обосновании лимитов на размещение отходов учитываются массы (объемы) отходов, планируемые: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>- для размещения на объектах размещения отходов, находящихся в собственности, владении, пользовании юридического лица или ИП;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>- для передачи на размещение другим ИП или юридическим лицам.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>В лимиты на размещение отходов не включаются: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>- масса (объем) отходов, накопление которых осуществляется в целях их дальнейшей реализации (обработки), утилизации, обезвреживания;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>- масса (объем) вскрышных и вмещающих горных пород,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выработок.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 xml:space="preserve">Для объектов I категории, а также в случае, предусмотренном </w:t>
      </w:r>
      <w:hyperlink r:id="rId6" w:history="1">
        <w:r w:rsidRPr="00F327FC">
          <w:rPr>
            <w:rFonts w:ascii="Times New Roman" w:hAnsi="Times New Roman" w:cs="Times New Roman"/>
            <w:sz w:val="28"/>
            <w:szCs w:val="28"/>
          </w:rPr>
          <w:t>пунктом 12 статьи 31.1</w:t>
        </w:r>
      </w:hyperlink>
      <w:r w:rsidRPr="00F327FC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г. N 7-ФЗ "Об охране окружающей среды", для объектов II категории обоснование нормативов образования отходов производства и потребления и лимитов на их размещение включается в </w:t>
      </w:r>
      <w:hyperlink r:id="rId7" w:history="1">
        <w:r w:rsidRPr="00F327F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327FC">
        <w:rPr>
          <w:rFonts w:ascii="Times New Roman" w:hAnsi="Times New Roman" w:cs="Times New Roman"/>
          <w:sz w:val="28"/>
          <w:szCs w:val="28"/>
        </w:rPr>
        <w:t xml:space="preserve"> на получение комплексного экологического разрешения.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 xml:space="preserve">Нормативы образования отходов и лимиты на их размещение устанавливаются комплексным экологическим разрешением, выдаваемым территориальными органами </w:t>
      </w:r>
      <w:proofErr w:type="spellStart"/>
      <w:r w:rsidRPr="00F327F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F327FC">
        <w:rPr>
          <w:rFonts w:ascii="Times New Roman" w:hAnsi="Times New Roman" w:cs="Times New Roman"/>
          <w:sz w:val="28"/>
          <w:szCs w:val="28"/>
        </w:rPr>
        <w:t>, на период действия такого разрешения и могут продлеваться на тот же срок в случае продления разрешения.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>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разрешения.</w:t>
      </w:r>
    </w:p>
    <w:p w:rsidR="00F327FC" w:rsidRPr="00F327FC" w:rsidRDefault="00F327FC" w:rsidP="00F3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7FC">
        <w:rPr>
          <w:rFonts w:ascii="Times New Roman" w:hAnsi="Times New Roman" w:cs="Times New Roman"/>
          <w:sz w:val="28"/>
          <w:szCs w:val="28"/>
        </w:rPr>
        <w:t xml:space="preserve">Утрачивает силу аналогичный </w:t>
      </w:r>
      <w:hyperlink r:id="rId8" w:history="1">
        <w:r w:rsidRPr="00F327F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27FC">
        <w:rPr>
          <w:rFonts w:ascii="Times New Roman" w:hAnsi="Times New Roman" w:cs="Times New Roman"/>
          <w:sz w:val="28"/>
          <w:szCs w:val="28"/>
        </w:rPr>
        <w:t xml:space="preserve"> Минприроды России от 25.02.2010 </w:t>
      </w:r>
      <w:r w:rsidR="00A57F60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F327FC">
        <w:rPr>
          <w:rFonts w:ascii="Times New Roman" w:hAnsi="Times New Roman" w:cs="Times New Roman"/>
          <w:sz w:val="28"/>
          <w:szCs w:val="28"/>
        </w:rPr>
        <w:t xml:space="preserve"> 50.</w:t>
      </w:r>
    </w:p>
    <w:p w:rsidR="002C6DD5" w:rsidRPr="00F327FC" w:rsidRDefault="002C6DD5" w:rsidP="00F3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DD5" w:rsidRPr="00F327FC" w:rsidSect="00D05A1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11"/>
    <w:rsid w:val="00000A11"/>
    <w:rsid w:val="002C6DD5"/>
    <w:rsid w:val="00A57F60"/>
    <w:rsid w:val="00F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5BA5"/>
  <w15:chartTrackingRefBased/>
  <w15:docId w15:val="{423B629D-6360-4F05-A587-758DAF1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2E37ABCEEB4B9920F91DA315CB348CE0B10D2B5CD601AB956F0FCA653F355C50DFC6F272FDE0D2694E84B7BLAF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02E37ABCEEB4B9920F91DA315CB348CC0A1DD7BDC0601AB956F0FCA653F355D70DA463262FC00C2681BE1A3DFE1BEF0ED1497246E1568DL7F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2E37ABCEEB4B9920F91DA315CB348CC0913D1B1CC601AB956F0FCA653F355D70DA4642128CB5974CEBF4678AB08EE0DD14B715ALEF2K" TargetMode="External"/><Relationship Id="rId5" Type="http://schemas.openxmlformats.org/officeDocument/2006/relationships/hyperlink" Target="consultantplus://offline/ref=7102E37ABCEEB4B9920F91DA315CB348CC0913D1B1CC601AB956F0FCA653F355D70DA4642128CB5974CEBF4678AB08EE0DD14B715ALEF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02E37ABCEEB4B9920F91DA315CB348CC0B16D4B0CD601AB956F0FCA653F355D70DA463262FC00C2581BE1A3DFE1BEF0ED1497246E1568DL7F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2021-03-10T10:05:00Z</dcterms:created>
  <dcterms:modified xsi:type="dcterms:W3CDTF">2021-04-05T01:51:00Z</dcterms:modified>
</cp:coreProperties>
</file>