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ПРОГРАММА КОМПЛЕКСНОГО РАЗВИТИЯ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СИСТЕМ КОММУНАЛЬНОЙ ИНФРАСТРУКТУРЫ</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МУНИЦИПАЛЬНОГО ОБРАЗОВАНИЯ</w:t>
      </w:r>
    </w:p>
    <w:p w:rsidR="004473E9" w:rsidRDefault="004473E9" w:rsidP="004473E9">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4473E9" w:rsidRDefault="004473E9" w:rsidP="004473E9">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ДО 2031 ГОДА</w:t>
      </w: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sz w:val="24"/>
          <w:szCs w:val="24"/>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4"/>
          <w:szCs w:val="24"/>
          <w:lang w:eastAsia="ru-RU"/>
        </w:rPr>
      </w:pP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4473E9" w:rsidRDefault="004473E9" w:rsidP="004473E9">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spacing w:line="240" w:lineRule="auto"/>
        <w:ind w:firstLine="567"/>
        <w:jc w:val="center"/>
        <w:rPr>
          <w:rFonts w:ascii="Times New Roman" w:hAnsi="Times New Roman"/>
          <w:sz w:val="32"/>
          <w:szCs w:val="32"/>
        </w:rPr>
      </w:pPr>
      <w:r>
        <w:rPr>
          <w:rFonts w:ascii="Times New Roman" w:hAnsi="Times New Roman"/>
          <w:sz w:val="32"/>
          <w:szCs w:val="32"/>
        </w:rPr>
        <w:lastRenderedPageBreak/>
        <w:t>Со</w:t>
      </w:r>
      <w:bookmarkStart w:id="0" w:name="_GoBack"/>
      <w:bookmarkEnd w:id="0"/>
      <w:r>
        <w:rPr>
          <w:rFonts w:ascii="Times New Roman" w:hAnsi="Times New Roman"/>
          <w:sz w:val="32"/>
          <w:szCs w:val="32"/>
        </w:rPr>
        <w:t>держание</w:t>
      </w:r>
    </w:p>
    <w:p w:rsidR="004473E9" w:rsidRDefault="004473E9" w:rsidP="004473E9">
      <w:pPr>
        <w:pStyle w:val="ae"/>
        <w:spacing w:after="240"/>
        <w:rPr>
          <w:rFonts w:ascii="Times New Roman" w:hAnsi="Times New Roman"/>
          <w:color w:val="auto"/>
          <w:sz w:val="28"/>
          <w:szCs w:val="28"/>
        </w:rPr>
      </w:pPr>
    </w:p>
    <w:p w:rsidR="004473E9" w:rsidRDefault="00B63BED" w:rsidP="004473E9">
      <w:pPr>
        <w:pStyle w:val="11"/>
        <w:tabs>
          <w:tab w:val="right" w:leader="dot" w:pos="9913"/>
        </w:tabs>
        <w:rPr>
          <w:rFonts w:ascii="Times New Roman" w:hAnsi="Times New Roman"/>
          <w:noProof/>
          <w:sz w:val="28"/>
          <w:szCs w:val="28"/>
          <w:lang w:eastAsia="ru-RU"/>
        </w:rPr>
      </w:pPr>
      <w:r>
        <w:rPr>
          <w:rFonts w:ascii="Times New Roman" w:hAnsi="Times New Roman"/>
          <w:sz w:val="28"/>
          <w:szCs w:val="28"/>
        </w:rPr>
        <w:fldChar w:fldCharType="begin"/>
      </w:r>
      <w:r w:rsidR="004473E9">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5" w:anchor="_Toc405805580" w:history="1">
        <w:r w:rsidR="004473E9">
          <w:rPr>
            <w:rStyle w:val="a3"/>
            <w:noProof/>
            <w:sz w:val="28"/>
            <w:szCs w:val="28"/>
          </w:rPr>
          <w:t>Введение</w:t>
        </w:r>
        <w:r w:rsidR="004473E9">
          <w:rPr>
            <w:rStyle w:val="a3"/>
            <w:noProof/>
            <w:webHidden/>
            <w:color w:val="auto"/>
            <w:sz w:val="28"/>
            <w:szCs w:val="28"/>
          </w:rPr>
          <w:tab/>
          <w:t>4</w:t>
        </w:r>
      </w:hyperlink>
    </w:p>
    <w:p w:rsidR="004473E9" w:rsidRDefault="00B63BED" w:rsidP="004473E9">
      <w:pPr>
        <w:pStyle w:val="11"/>
        <w:tabs>
          <w:tab w:val="right" w:leader="dot" w:pos="9913"/>
        </w:tabs>
        <w:rPr>
          <w:rFonts w:ascii="Times New Roman" w:hAnsi="Times New Roman"/>
          <w:noProof/>
          <w:sz w:val="28"/>
          <w:szCs w:val="28"/>
          <w:lang w:eastAsia="ru-RU"/>
        </w:rPr>
      </w:pPr>
      <w:hyperlink r:id="rId6" w:anchor="_Toc405805581" w:history="1">
        <w:r w:rsidR="004473E9">
          <w:rPr>
            <w:rStyle w:val="a3"/>
            <w:noProof/>
            <w:sz w:val="28"/>
            <w:szCs w:val="28"/>
          </w:rPr>
          <w:t>Раздел 1. Паспорт программы</w:t>
        </w:r>
        <w:r w:rsidR="004473E9">
          <w:rPr>
            <w:rStyle w:val="a3"/>
            <w:noProof/>
            <w:webHidden/>
            <w:color w:val="auto"/>
            <w:sz w:val="28"/>
            <w:szCs w:val="28"/>
          </w:rPr>
          <w:tab/>
          <w:t>6</w:t>
        </w:r>
      </w:hyperlink>
    </w:p>
    <w:p w:rsidR="004473E9" w:rsidRDefault="00B63BED" w:rsidP="004473E9">
      <w:pPr>
        <w:pStyle w:val="11"/>
        <w:tabs>
          <w:tab w:val="right" w:leader="dot" w:pos="9913"/>
        </w:tabs>
        <w:rPr>
          <w:rFonts w:ascii="Times New Roman" w:hAnsi="Times New Roman"/>
          <w:noProof/>
          <w:sz w:val="28"/>
          <w:szCs w:val="28"/>
          <w:lang w:eastAsia="ru-RU"/>
        </w:rPr>
      </w:pPr>
      <w:hyperlink r:id="rId7" w:anchor="_Toc405805582" w:history="1">
        <w:r w:rsidR="004473E9">
          <w:rPr>
            <w:rStyle w:val="a3"/>
            <w:noProof/>
            <w:sz w:val="28"/>
            <w:szCs w:val="28"/>
          </w:rPr>
          <w:t>Краткая характеристика Березняковского сельского поселения</w:t>
        </w:r>
        <w:r w:rsidR="004473E9">
          <w:rPr>
            <w:rStyle w:val="a3"/>
            <w:noProof/>
            <w:webHidden/>
            <w:color w:val="auto"/>
            <w:sz w:val="28"/>
            <w:szCs w:val="28"/>
          </w:rPr>
          <w:tab/>
          <w:t>9</w:t>
        </w:r>
      </w:hyperlink>
    </w:p>
    <w:p w:rsidR="004473E9" w:rsidRDefault="00B63BED" w:rsidP="004473E9">
      <w:pPr>
        <w:pStyle w:val="11"/>
        <w:tabs>
          <w:tab w:val="right" w:leader="dot" w:pos="9913"/>
        </w:tabs>
        <w:rPr>
          <w:rFonts w:ascii="Times New Roman" w:hAnsi="Times New Roman"/>
          <w:noProof/>
          <w:sz w:val="28"/>
          <w:szCs w:val="28"/>
          <w:lang w:eastAsia="ru-RU"/>
        </w:rPr>
      </w:pPr>
      <w:hyperlink r:id="rId8" w:anchor="_Toc405805583" w:history="1">
        <w:r w:rsidR="004473E9">
          <w:rPr>
            <w:rStyle w:val="a3"/>
            <w:noProof/>
            <w:sz w:val="28"/>
            <w:szCs w:val="28"/>
          </w:rPr>
          <w:t>Раздел 2: «Характеристика существующего состояния коммунальной инфраструктуры»</w:t>
        </w:r>
        <w:r w:rsidR="004473E9">
          <w:rPr>
            <w:rStyle w:val="a3"/>
            <w:noProof/>
            <w:webHidden/>
            <w:color w:val="auto"/>
            <w:sz w:val="28"/>
            <w:szCs w:val="28"/>
          </w:rPr>
          <w:tab/>
          <w:t>14</w:t>
        </w:r>
      </w:hyperlink>
    </w:p>
    <w:p w:rsidR="004473E9" w:rsidRDefault="00B63BED" w:rsidP="004473E9">
      <w:pPr>
        <w:pStyle w:val="11"/>
        <w:tabs>
          <w:tab w:val="right" w:leader="dot" w:pos="9913"/>
        </w:tabs>
        <w:rPr>
          <w:rFonts w:ascii="Times New Roman" w:hAnsi="Times New Roman"/>
          <w:noProof/>
          <w:sz w:val="28"/>
          <w:szCs w:val="28"/>
          <w:lang w:eastAsia="ru-RU"/>
        </w:rPr>
      </w:pPr>
      <w:hyperlink r:id="rId9" w:anchor="_Toc405805584" w:history="1">
        <w:r w:rsidR="004473E9">
          <w:rPr>
            <w:rStyle w:val="a3"/>
            <w:noProof/>
            <w:sz w:val="28"/>
            <w:szCs w:val="28"/>
            <w:lang w:eastAsia="ru-RU"/>
          </w:rPr>
          <w:t>Раздел 3: «Перспективы развития муниципального образования и прогноз спроса на коммунальные ресурсы»</w:t>
        </w:r>
        <w:r w:rsidR="004473E9">
          <w:rPr>
            <w:rStyle w:val="a3"/>
            <w:noProof/>
            <w:webHidden/>
            <w:color w:val="auto"/>
            <w:sz w:val="28"/>
            <w:szCs w:val="28"/>
          </w:rPr>
          <w:tab/>
          <w:t>20</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0" w:anchor="_Toc405805585" w:history="1">
        <w:r w:rsidR="004473E9">
          <w:rPr>
            <w:rStyle w:val="a3"/>
            <w:noProof/>
            <w:sz w:val="28"/>
            <w:szCs w:val="28"/>
            <w:lang w:eastAsia="ru-RU"/>
          </w:rPr>
          <w:t>3.1 Краткая характеристика Березняковского сельского поселения</w:t>
        </w:r>
        <w:r w:rsidR="004473E9">
          <w:rPr>
            <w:rStyle w:val="a3"/>
            <w:noProof/>
            <w:webHidden/>
            <w:color w:val="auto"/>
            <w:sz w:val="28"/>
            <w:szCs w:val="28"/>
          </w:rPr>
          <w:tab/>
          <w:t>20</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1" w:anchor="_Toc405805586" w:history="1">
        <w:r w:rsidR="004473E9">
          <w:rPr>
            <w:rStyle w:val="a3"/>
            <w:noProof/>
            <w:sz w:val="28"/>
            <w:szCs w:val="28"/>
            <w:lang w:eastAsia="ru-RU"/>
          </w:rPr>
          <w:t>3.2 Перспективные показатели развития муниципального образования</w:t>
        </w:r>
        <w:r w:rsidR="004473E9">
          <w:rPr>
            <w:rStyle w:val="a3"/>
            <w:noProof/>
            <w:webHidden/>
            <w:color w:val="auto"/>
            <w:sz w:val="28"/>
            <w:szCs w:val="28"/>
          </w:rPr>
          <w:tab/>
          <w:t>20</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2" w:anchor="_Toc405805590" w:history="1">
        <w:r w:rsidR="004473E9">
          <w:rPr>
            <w:rStyle w:val="a3"/>
            <w:noProof/>
            <w:sz w:val="28"/>
            <w:szCs w:val="28"/>
            <w:lang w:eastAsia="ru-RU"/>
          </w:rPr>
          <w:t>3.2.1 Функциональный профиль</w:t>
        </w:r>
        <w:r w:rsidR="004473E9">
          <w:rPr>
            <w:rStyle w:val="a3"/>
            <w:noProof/>
            <w:webHidden/>
            <w:color w:val="auto"/>
            <w:sz w:val="28"/>
            <w:szCs w:val="28"/>
          </w:rPr>
          <w:tab/>
          <w:t>20</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3" w:anchor="_Toc405805590" w:history="1">
        <w:r w:rsidR="004473E9">
          <w:rPr>
            <w:rStyle w:val="a3"/>
            <w:noProof/>
            <w:sz w:val="28"/>
            <w:szCs w:val="28"/>
            <w:lang w:eastAsia="ru-RU"/>
          </w:rPr>
          <w:t>3.2.2 Развитие малых туристско-рекреационного и курортного обслуживания</w:t>
        </w:r>
        <w:r w:rsidR="004473E9">
          <w:rPr>
            <w:rStyle w:val="a3"/>
            <w:noProof/>
            <w:webHidden/>
            <w:color w:val="auto"/>
            <w:sz w:val="28"/>
            <w:szCs w:val="28"/>
          </w:rPr>
          <w:tab/>
          <w:t>21</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4" w:anchor="_Toc405805590" w:history="1">
        <w:r w:rsidR="004473E9">
          <w:rPr>
            <w:rStyle w:val="a3"/>
            <w:noProof/>
            <w:sz w:val="28"/>
            <w:szCs w:val="28"/>
            <w:lang w:eastAsia="ru-RU"/>
          </w:rPr>
          <w:t>3.2.3 Население</w:t>
        </w:r>
        <w:r w:rsidR="004473E9">
          <w:rPr>
            <w:rStyle w:val="a3"/>
            <w:noProof/>
            <w:webHidden/>
            <w:color w:val="auto"/>
            <w:sz w:val="28"/>
            <w:szCs w:val="28"/>
          </w:rPr>
          <w:tab/>
          <w:t>21</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5" w:anchor="_Toc405805591" w:history="1">
        <w:r w:rsidR="004473E9">
          <w:rPr>
            <w:rStyle w:val="a3"/>
            <w:noProof/>
            <w:sz w:val="28"/>
            <w:szCs w:val="28"/>
            <w:lang w:eastAsia="ru-RU"/>
          </w:rPr>
          <w:t>3.2.4 Перспективы развития застройки</w:t>
        </w:r>
        <w:r w:rsidR="004473E9">
          <w:rPr>
            <w:rStyle w:val="a3"/>
            <w:noProof/>
            <w:webHidden/>
            <w:color w:val="auto"/>
            <w:sz w:val="28"/>
            <w:szCs w:val="28"/>
          </w:rPr>
          <w:tab/>
          <w:t>22</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6" w:anchor="_Toc405805592" w:history="1">
        <w:r w:rsidR="004473E9">
          <w:rPr>
            <w:rStyle w:val="a3"/>
            <w:noProof/>
            <w:sz w:val="28"/>
            <w:szCs w:val="28"/>
            <w:lang w:eastAsia="ru-RU"/>
          </w:rPr>
          <w:t>3.2.5 Жилищный фонд</w:t>
        </w:r>
        <w:r w:rsidR="004473E9">
          <w:rPr>
            <w:rStyle w:val="a3"/>
            <w:noProof/>
            <w:webHidden/>
            <w:color w:val="auto"/>
            <w:sz w:val="28"/>
            <w:szCs w:val="28"/>
          </w:rPr>
          <w:tab/>
          <w:t>24</w:t>
        </w:r>
      </w:hyperlink>
    </w:p>
    <w:p w:rsidR="004473E9" w:rsidRDefault="00B63BED" w:rsidP="004473E9">
      <w:pPr>
        <w:pStyle w:val="21"/>
        <w:tabs>
          <w:tab w:val="right" w:leader="dot" w:pos="9913"/>
        </w:tabs>
        <w:rPr>
          <w:rFonts w:ascii="Times New Roman" w:hAnsi="Times New Roman"/>
          <w:noProof/>
          <w:sz w:val="28"/>
          <w:szCs w:val="28"/>
          <w:lang w:eastAsia="ru-RU"/>
        </w:rPr>
      </w:pPr>
      <w:hyperlink r:id="rId17" w:anchor="_Toc405805593" w:history="1">
        <w:r w:rsidR="004473E9">
          <w:rPr>
            <w:rStyle w:val="a3"/>
            <w:noProof/>
            <w:sz w:val="28"/>
            <w:szCs w:val="28"/>
            <w:lang w:eastAsia="ru-RU"/>
          </w:rPr>
          <w:t>3.2.6 Социальная инфраструктура</w:t>
        </w:r>
        <w:r w:rsidR="004473E9">
          <w:rPr>
            <w:rStyle w:val="a3"/>
            <w:noProof/>
            <w:webHidden/>
            <w:color w:val="auto"/>
            <w:sz w:val="28"/>
            <w:szCs w:val="28"/>
          </w:rPr>
          <w:tab/>
          <w:t>25</w:t>
        </w:r>
      </w:hyperlink>
    </w:p>
    <w:p w:rsidR="004473E9" w:rsidRDefault="00B63BED" w:rsidP="004473E9">
      <w:pPr>
        <w:pStyle w:val="11"/>
        <w:tabs>
          <w:tab w:val="right" w:leader="dot" w:pos="9913"/>
        </w:tabs>
        <w:rPr>
          <w:rFonts w:ascii="Times New Roman" w:hAnsi="Times New Roman"/>
          <w:noProof/>
          <w:sz w:val="28"/>
          <w:szCs w:val="28"/>
          <w:lang w:eastAsia="ru-RU"/>
        </w:rPr>
      </w:pPr>
      <w:hyperlink r:id="rId18" w:anchor="_Toc405805594" w:history="1">
        <w:r w:rsidR="004473E9">
          <w:rPr>
            <w:rStyle w:val="a3"/>
            <w:noProof/>
            <w:sz w:val="28"/>
            <w:szCs w:val="28"/>
            <w:lang w:eastAsia="ru-RU"/>
          </w:rPr>
          <w:t>Раздел 4: «Целевые показатели развития коммунальной инфраструктуры»</w:t>
        </w:r>
        <w:r w:rsidR="004473E9">
          <w:rPr>
            <w:rStyle w:val="a3"/>
            <w:noProof/>
            <w:webHidden/>
            <w:color w:val="auto"/>
            <w:sz w:val="28"/>
            <w:szCs w:val="28"/>
          </w:rPr>
          <w:tab/>
          <w:t>27</w:t>
        </w:r>
      </w:hyperlink>
    </w:p>
    <w:p w:rsidR="004473E9" w:rsidRDefault="00B63BED" w:rsidP="004473E9">
      <w:pPr>
        <w:pStyle w:val="11"/>
        <w:tabs>
          <w:tab w:val="right" w:leader="dot" w:pos="9913"/>
        </w:tabs>
        <w:rPr>
          <w:rFonts w:ascii="Times New Roman" w:hAnsi="Times New Roman"/>
          <w:noProof/>
          <w:sz w:val="28"/>
          <w:szCs w:val="28"/>
          <w:lang w:eastAsia="ru-RU"/>
        </w:rPr>
      </w:pPr>
      <w:hyperlink r:id="rId19" w:anchor="_Toc405805595" w:history="1">
        <w:r w:rsidR="004473E9">
          <w:rPr>
            <w:rStyle w:val="a3"/>
            <w:noProof/>
            <w:sz w:val="28"/>
            <w:szCs w:val="28"/>
            <w:lang w:eastAsia="ru-RU"/>
          </w:rPr>
          <w:t>Раздел 5: «Программа инвестиционных проектов, обеспечивающих достижение целевых показателей»</w:t>
        </w:r>
        <w:r w:rsidR="004473E9">
          <w:rPr>
            <w:rStyle w:val="a3"/>
            <w:noProof/>
            <w:webHidden/>
            <w:color w:val="auto"/>
            <w:sz w:val="28"/>
            <w:szCs w:val="28"/>
          </w:rPr>
          <w:tab/>
          <w:t>30</w:t>
        </w:r>
      </w:hyperlink>
    </w:p>
    <w:p w:rsidR="004473E9" w:rsidRDefault="00B63BED" w:rsidP="004473E9">
      <w:pPr>
        <w:pStyle w:val="11"/>
        <w:tabs>
          <w:tab w:val="right" w:leader="dot" w:pos="9913"/>
        </w:tabs>
        <w:rPr>
          <w:rFonts w:ascii="Times New Roman" w:hAnsi="Times New Roman"/>
          <w:noProof/>
          <w:sz w:val="28"/>
          <w:szCs w:val="28"/>
          <w:lang w:eastAsia="ru-RU"/>
        </w:rPr>
      </w:pPr>
      <w:hyperlink r:id="rId20" w:anchor="_Toc405805596" w:history="1">
        <w:r w:rsidR="004473E9">
          <w:rPr>
            <w:rStyle w:val="a3"/>
            <w:noProof/>
            <w:sz w:val="28"/>
            <w:szCs w:val="28"/>
            <w:lang w:eastAsia="ru-RU"/>
          </w:rPr>
          <w:t>Раздел 6: «Ресурсное обеспечение Программы»</w:t>
        </w:r>
        <w:r w:rsidR="004473E9">
          <w:rPr>
            <w:rStyle w:val="a3"/>
            <w:noProof/>
            <w:webHidden/>
            <w:color w:val="auto"/>
            <w:sz w:val="28"/>
            <w:szCs w:val="28"/>
          </w:rPr>
          <w:tab/>
          <w:t>39</w:t>
        </w:r>
      </w:hyperlink>
    </w:p>
    <w:p w:rsidR="004473E9" w:rsidRDefault="00B63BED" w:rsidP="004473E9">
      <w:pPr>
        <w:pStyle w:val="11"/>
        <w:tabs>
          <w:tab w:val="right" w:leader="dot" w:pos="9913"/>
        </w:tabs>
        <w:rPr>
          <w:rFonts w:ascii="Times New Roman" w:hAnsi="Times New Roman"/>
          <w:noProof/>
          <w:sz w:val="28"/>
          <w:szCs w:val="28"/>
          <w:lang w:eastAsia="ru-RU"/>
        </w:rPr>
      </w:pPr>
      <w:hyperlink r:id="rId21" w:anchor="_Toc405805597" w:history="1">
        <w:r w:rsidR="004473E9">
          <w:rPr>
            <w:rStyle w:val="a3"/>
            <w:noProof/>
            <w:sz w:val="28"/>
            <w:szCs w:val="28"/>
            <w:lang w:eastAsia="ru-RU"/>
          </w:rPr>
          <w:t>Раздел 7: «Социально-экономическая эффективность реализации Программы»</w:t>
        </w:r>
        <w:r w:rsidR="004473E9">
          <w:rPr>
            <w:rStyle w:val="a3"/>
            <w:noProof/>
            <w:webHidden/>
            <w:color w:val="auto"/>
            <w:sz w:val="28"/>
            <w:szCs w:val="28"/>
          </w:rPr>
          <w:tab/>
          <w:t>39</w:t>
        </w:r>
      </w:hyperlink>
    </w:p>
    <w:p w:rsidR="004473E9" w:rsidRDefault="00B63BED" w:rsidP="004473E9">
      <w:pPr>
        <w:pStyle w:val="11"/>
        <w:tabs>
          <w:tab w:val="right" w:leader="dot" w:pos="9913"/>
        </w:tabs>
        <w:rPr>
          <w:rFonts w:ascii="Times New Roman" w:hAnsi="Times New Roman"/>
          <w:noProof/>
          <w:sz w:val="28"/>
          <w:szCs w:val="28"/>
          <w:lang w:eastAsia="ru-RU"/>
        </w:rPr>
      </w:pPr>
      <w:hyperlink r:id="rId22" w:anchor="_Toc405805598" w:history="1">
        <w:r w:rsidR="004473E9">
          <w:rPr>
            <w:rStyle w:val="a3"/>
            <w:noProof/>
            <w:sz w:val="28"/>
            <w:szCs w:val="28"/>
            <w:lang w:eastAsia="ru-RU"/>
          </w:rPr>
          <w:t>Раздел 8: «Механизм реализации Программы и контроль над ее выполнением»</w:t>
        </w:r>
        <w:r w:rsidR="004473E9">
          <w:rPr>
            <w:rStyle w:val="a3"/>
            <w:noProof/>
            <w:webHidden/>
            <w:color w:val="auto"/>
            <w:sz w:val="28"/>
            <w:szCs w:val="28"/>
          </w:rPr>
          <w:tab/>
          <w:t>41</w:t>
        </w:r>
      </w:hyperlink>
    </w:p>
    <w:p w:rsidR="004473E9" w:rsidRDefault="004473E9" w:rsidP="004473E9">
      <w:pPr>
        <w:pStyle w:val="11"/>
        <w:tabs>
          <w:tab w:val="right" w:leader="dot" w:pos="9913"/>
        </w:tabs>
        <w:rPr>
          <w:rFonts w:ascii="Times New Roman" w:hAnsi="Times New Roman"/>
          <w:noProof/>
          <w:sz w:val="28"/>
          <w:szCs w:val="28"/>
          <w:lang w:eastAsia="ru-RU"/>
        </w:rPr>
      </w:pPr>
    </w:p>
    <w:p w:rsidR="004473E9" w:rsidRDefault="00B63BED" w:rsidP="004473E9">
      <w:r>
        <w:rPr>
          <w:rFonts w:ascii="Times New Roman" w:hAnsi="Times New Roman"/>
          <w:sz w:val="28"/>
          <w:szCs w:val="28"/>
        </w:rPr>
        <w:fldChar w:fldCharType="end"/>
      </w:r>
    </w:p>
    <w:p w:rsidR="004473E9" w:rsidRDefault="004473E9" w:rsidP="004473E9">
      <w:pPr>
        <w:spacing w:line="240" w:lineRule="auto"/>
        <w:ind w:firstLine="567"/>
        <w:rPr>
          <w:rFonts w:ascii="Times New Roman" w:hAnsi="Times New Roman"/>
          <w:sz w:val="24"/>
          <w:szCs w:val="24"/>
        </w:rPr>
      </w:pPr>
    </w:p>
    <w:p w:rsidR="004473E9" w:rsidRDefault="004473E9" w:rsidP="004473E9">
      <w:pPr>
        <w:spacing w:line="240" w:lineRule="auto"/>
        <w:ind w:firstLine="567"/>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rPr>
          <w:sz w:val="24"/>
          <w:szCs w:val="24"/>
        </w:rPr>
      </w:pPr>
      <w:bookmarkStart w:id="1" w:name="_Toc405805580"/>
      <w:r>
        <w:rPr>
          <w:sz w:val="24"/>
          <w:szCs w:val="24"/>
        </w:rPr>
        <w:lastRenderedPageBreak/>
        <w:t>В</w:t>
      </w:r>
      <w:bookmarkEnd w:id="1"/>
      <w:r>
        <w:rPr>
          <w:sz w:val="24"/>
          <w:szCs w:val="24"/>
        </w:rPr>
        <w:t>ВЕДЕНИЕ</w:t>
      </w:r>
    </w:p>
    <w:p w:rsidR="004473E9" w:rsidRDefault="004473E9" w:rsidP="004473E9"/>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реализация Программы базируется на следующих принципах:</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Целевом – мероприятия и решения Программы должны обеспечивать достижение поставленных целей;</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Программы: 2014–2031 гг.</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территориального планирования муниципального образования Нижнеилимского муниципального района;</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4473E9" w:rsidRDefault="004473E9" w:rsidP="0044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разрабатывается в соответствии с:</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Инвестиционными программами организаций коммунального комплекса, расположенных на территории муниципального образования Березняковского сельского </w:t>
      </w:r>
      <w:r>
        <w:rPr>
          <w:rFonts w:ascii="Times New Roman" w:hAnsi="Times New Roman"/>
          <w:sz w:val="24"/>
          <w:szCs w:val="24"/>
          <w:lang w:eastAsia="ru-RU"/>
        </w:rPr>
        <w:lastRenderedPageBreak/>
        <w:t>поселения и (или) осуществляющих деятельность на территории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теплоснабжения, водоснабжения и водоотведения сельского поселения;</w:t>
      </w:r>
    </w:p>
    <w:p w:rsidR="004473E9" w:rsidRDefault="004473E9" w:rsidP="004473E9">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Генеральный план муниципального образования Березняковского сельского поселения.</w:t>
      </w:r>
    </w:p>
    <w:p w:rsidR="004473E9" w:rsidRDefault="004473E9" w:rsidP="004473E9">
      <w:pPr>
        <w:spacing w:line="240" w:lineRule="auto"/>
        <w:ind w:firstLine="567"/>
        <w:jc w:val="center"/>
        <w:rPr>
          <w:rFonts w:ascii="Times New Roman" w:hAnsi="Times New Roman"/>
          <w:sz w:val="24"/>
          <w:szCs w:val="24"/>
        </w:rPr>
      </w:pPr>
    </w:p>
    <w:p w:rsidR="004473E9" w:rsidRDefault="004473E9" w:rsidP="004473E9">
      <w:pPr>
        <w:spacing w:line="240" w:lineRule="auto"/>
        <w:ind w:firstLine="567"/>
        <w:jc w:val="center"/>
        <w:rPr>
          <w:rFonts w:ascii="Times New Roman" w:hAnsi="Times New Roman"/>
          <w:sz w:val="24"/>
          <w:szCs w:val="24"/>
        </w:rPr>
      </w:pPr>
      <w:r>
        <w:rPr>
          <w:rFonts w:ascii="Times New Roman" w:hAnsi="Times New Roman"/>
          <w:sz w:val="24"/>
          <w:szCs w:val="24"/>
        </w:rPr>
        <w:br w:type="page"/>
      </w:r>
    </w:p>
    <w:p w:rsidR="004473E9" w:rsidRDefault="004473E9" w:rsidP="004473E9">
      <w:pPr>
        <w:pStyle w:val="1"/>
        <w:spacing w:line="240" w:lineRule="auto"/>
        <w:ind w:firstLine="567"/>
        <w:rPr>
          <w:sz w:val="24"/>
          <w:szCs w:val="24"/>
        </w:rPr>
      </w:pPr>
      <w:bookmarkStart w:id="2" w:name="_Toc405805581"/>
      <w:r>
        <w:rPr>
          <w:sz w:val="24"/>
          <w:szCs w:val="24"/>
        </w:rPr>
        <w:lastRenderedPageBreak/>
        <w:t>Раздел 1. Паспорт программы</w:t>
      </w:r>
      <w:bookmarkEnd w:id="2"/>
    </w:p>
    <w:p w:rsidR="004473E9" w:rsidRDefault="004473E9" w:rsidP="004473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4473E9" w:rsidTr="004473E9">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Программа комплексного развития систем</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коммунальной инфраструктуры муниципального</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образования Березняковского сельского поселения на период до 2031 года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Федеральный закон «Об общих принципах</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№131-ФЗ от 06.10.2003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«Об основах регулирования тарифов организаций коммунального комплекса» №210-ФЗ от 30.12.2004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 теплоснабжении» №190-ФЗ от 27.07.2010 г.;</w:t>
            </w:r>
          </w:p>
          <w:p w:rsidR="004473E9" w:rsidRDefault="004473E9">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Градостроительный кодекс Российской</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Федерации;</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«Методические рекомендации по разработке</w:t>
            </w:r>
          </w:p>
          <w:p w:rsidR="004473E9" w:rsidRDefault="004473E9">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4473E9" w:rsidRDefault="004473E9">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Устав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jc w:val="both"/>
              <w:rPr>
                <w:rFonts w:ascii="Times New Roman" w:hAnsi="Times New Roman"/>
                <w:sz w:val="24"/>
                <w:szCs w:val="24"/>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 Улучшение экологической ситуации.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 Развитие системы коммунальной инфраструктуры.</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4473E9" w:rsidRDefault="004473E9">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Взаимосвязанное перспективное планирование развития систем коммунальной </w:t>
            </w:r>
            <w:r>
              <w:rPr>
                <w:rFonts w:ascii="Times New Roman" w:hAnsi="Times New Roman"/>
                <w:sz w:val="24"/>
                <w:szCs w:val="24"/>
                <w:lang w:eastAsia="ru-RU"/>
              </w:rPr>
              <w:lastRenderedPageBreak/>
              <w:t>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Совершенствование механизмов развития энергосбережения и повышение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4473E9" w:rsidRDefault="004473E9">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Период реализации Программы: 2014 - 2031 </w:t>
            </w:r>
            <w:proofErr w:type="spellStart"/>
            <w:r>
              <w:rPr>
                <w:rFonts w:ascii="Times New Roman" w:hAnsi="Times New Roman"/>
                <w:sz w:val="24"/>
                <w:szCs w:val="24"/>
                <w:lang w:eastAsia="ru-RU"/>
              </w:rPr>
              <w:t>гг</w:t>
            </w:r>
            <w:proofErr w:type="spellEnd"/>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1. Теплоснабжение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1.1 Оснащение общедомовыми приборами учета тепловой энергии.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1.2 Промывка трубопроводов и стояков системы отопления многоквартирных домов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1.3 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1.5 Замена оконных блоков на КОС.</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1.6 Ремонт ветхих тепловых сетей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2.Водоснабжение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 Замена ветхих участков сетей водоснабжения</w:t>
            </w:r>
          </w:p>
          <w:p w:rsidR="004473E9" w:rsidRDefault="004473E9">
            <w:pPr>
              <w:autoSpaceDE w:val="0"/>
              <w:autoSpaceDN w:val="0"/>
              <w:adjustRightInd w:val="0"/>
              <w:spacing w:after="60" w:line="240" w:lineRule="auto"/>
              <w:ind w:firstLine="63"/>
              <w:rPr>
                <w:rFonts w:ascii="Times New Roman" w:hAnsi="Times New Roman"/>
                <w:color w:val="FF0000"/>
                <w:sz w:val="24"/>
                <w:szCs w:val="24"/>
                <w:lang w:eastAsia="ru-RU"/>
              </w:rPr>
            </w:pPr>
            <w:r>
              <w:rPr>
                <w:rFonts w:ascii="Times New Roman" w:hAnsi="Times New Roman"/>
                <w:sz w:val="24"/>
                <w:szCs w:val="24"/>
                <w:lang w:eastAsia="ru-RU"/>
              </w:rPr>
              <w:t>2.2 Капитальный ремонт водонапорной башни.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2.3 Строительство новой скважины п. Игирма</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2.1 Водоотведение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2.1.1 Реконструкция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2.1.3. Строительство новых объектов системы водоотведения.</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3. Электроснабжение</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lastRenderedPageBreak/>
              <w:t>3.Ремонт уличного освещения. Замена установленных ламп ДРЛ на энергосберегающие лампы в светильниках уличного освещения</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3.2 Замена электрооборудования трансформаторных подстанций</w:t>
            </w:r>
          </w:p>
          <w:p w:rsidR="004473E9" w:rsidRDefault="004473E9">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4. Утилизация ТБО</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4.1 Все стихийные свалки подлежат зачистке и ликвидации.</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4.2 Мероприятия по сбору и утилизации ртутьсодержащих ламп</w:t>
            </w:r>
          </w:p>
        </w:tc>
      </w:tr>
      <w:tr w:rsidR="004473E9" w:rsidTr="004473E9">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источниками финансирования Программы являются:</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Иркутской области;</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Нижнеилимского муниципального района;</w:t>
            </w:r>
          </w:p>
          <w:p w:rsidR="004473E9" w:rsidRDefault="004473E9">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Березняковского сельского поселения;</w:t>
            </w:r>
          </w:p>
          <w:p w:rsidR="004473E9" w:rsidRDefault="004473E9">
            <w:pPr>
              <w:numPr>
                <w:ilvl w:val="0"/>
                <w:numId w:val="5"/>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Средства предприятий;</w:t>
            </w:r>
          </w:p>
          <w:p w:rsidR="004473E9" w:rsidRDefault="004473E9">
            <w:pPr>
              <w:numPr>
                <w:ilvl w:val="0"/>
                <w:numId w:val="5"/>
              </w:numPr>
              <w:spacing w:after="60" w:line="240" w:lineRule="auto"/>
              <w:ind w:left="0" w:right="-143" w:firstLine="459"/>
              <w:rPr>
                <w:rFonts w:ascii="Times New Roman" w:hAnsi="Times New Roman"/>
                <w:sz w:val="24"/>
                <w:szCs w:val="24"/>
                <w:lang w:eastAsia="ru-RU"/>
              </w:rPr>
            </w:pPr>
            <w:r>
              <w:rPr>
                <w:rFonts w:ascii="Times New Roman" w:hAnsi="Times New Roman"/>
                <w:sz w:val="24"/>
                <w:szCs w:val="24"/>
                <w:lang w:eastAsia="ru-RU"/>
              </w:rPr>
              <w:t xml:space="preserve">Прочие источники финансирования </w:t>
            </w:r>
          </w:p>
          <w:p w:rsidR="004473E9" w:rsidRDefault="004473E9">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Объёмы финансирования ежегодно подлежат уточнению, исходя из возможности бюджетов на очередной финансовый год.</w:t>
            </w:r>
          </w:p>
          <w:p w:rsidR="004473E9" w:rsidRDefault="004473E9" w:rsidP="0004454B">
            <w:pPr>
              <w:autoSpaceDE w:val="0"/>
              <w:autoSpaceDN w:val="0"/>
              <w:adjustRightInd w:val="0"/>
              <w:spacing w:after="60" w:line="240" w:lineRule="auto"/>
              <w:ind w:firstLine="63"/>
              <w:rPr>
                <w:rFonts w:ascii="Times New Roman" w:hAnsi="Times New Roman"/>
                <w:sz w:val="24"/>
                <w:szCs w:val="24"/>
                <w:highlight w:val="yellow"/>
                <w:lang w:eastAsia="ru-RU"/>
              </w:rPr>
            </w:pPr>
            <w:r>
              <w:rPr>
                <w:rFonts w:ascii="Times New Roman" w:hAnsi="Times New Roman"/>
                <w:sz w:val="24"/>
                <w:szCs w:val="24"/>
                <w:lang w:eastAsia="ru-RU"/>
              </w:rPr>
              <w:t xml:space="preserve">Объем финансирования Программы составляет </w:t>
            </w:r>
            <w:r w:rsidR="0004454B" w:rsidRPr="0004454B">
              <w:rPr>
                <w:rFonts w:ascii="Times New Roman" w:hAnsi="Times New Roman"/>
                <w:b/>
                <w:sz w:val="24"/>
                <w:szCs w:val="24"/>
                <w:highlight w:val="yellow"/>
                <w:lang w:eastAsia="ru-RU"/>
              </w:rPr>
              <w:t>57241,97</w:t>
            </w:r>
            <w:r>
              <w:rPr>
                <w:rFonts w:ascii="Times New Roman" w:hAnsi="Times New Roman"/>
                <w:sz w:val="24"/>
                <w:szCs w:val="24"/>
                <w:lang w:eastAsia="ru-RU"/>
              </w:rPr>
              <w:t xml:space="preserve"> тыс. руб.</w:t>
            </w:r>
          </w:p>
        </w:tc>
      </w:tr>
      <w:tr w:rsidR="004473E9" w:rsidTr="004473E9">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позволит: </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Выполнить мероприятия по энергосбережению;</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4473E9" w:rsidRDefault="004473E9">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Повысить уровень инвестиционной привлекательности сельского поселения.</w:t>
            </w:r>
          </w:p>
        </w:tc>
      </w:tr>
    </w:tbl>
    <w:p w:rsidR="004473E9" w:rsidRDefault="004473E9" w:rsidP="004473E9">
      <w:pPr>
        <w:spacing w:line="240" w:lineRule="auto"/>
        <w:rPr>
          <w:sz w:val="24"/>
          <w:szCs w:val="24"/>
        </w:rPr>
      </w:pPr>
      <w:r>
        <w:rPr>
          <w:sz w:val="24"/>
          <w:szCs w:val="24"/>
        </w:rPr>
        <w:br w:type="page"/>
      </w:r>
    </w:p>
    <w:p w:rsidR="004473E9" w:rsidRDefault="004473E9" w:rsidP="004473E9">
      <w:pPr>
        <w:pStyle w:val="1"/>
        <w:spacing w:line="240" w:lineRule="auto"/>
        <w:rPr>
          <w:sz w:val="24"/>
          <w:szCs w:val="24"/>
        </w:rPr>
      </w:pPr>
      <w:bookmarkStart w:id="3" w:name="_Toc405805582"/>
      <w:r>
        <w:rPr>
          <w:sz w:val="24"/>
          <w:szCs w:val="24"/>
        </w:rPr>
        <w:lastRenderedPageBreak/>
        <w:t>Краткая характеристика Березняковского сельского поселения</w:t>
      </w:r>
      <w:bookmarkEnd w:id="3"/>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w:t>
      </w:r>
      <w:proofErr w:type="spellStart"/>
      <w:r>
        <w:rPr>
          <w:rFonts w:ascii="Times New Roman" w:hAnsi="Times New Roman"/>
          <w:sz w:val="24"/>
          <w:szCs w:val="24"/>
        </w:rPr>
        <w:t>Восточно-Сибирского</w:t>
      </w:r>
      <w:proofErr w:type="spellEnd"/>
      <w:r>
        <w:rPr>
          <w:rFonts w:ascii="Times New Roman" w:hAnsi="Times New Roman"/>
          <w:sz w:val="24"/>
          <w:szCs w:val="24"/>
        </w:rPr>
        <w:t xml:space="preserve"> края (с 1936 г. –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сельское поселение находится в пределах </w:t>
      </w:r>
      <w:proofErr w:type="spellStart"/>
      <w:r>
        <w:rPr>
          <w:rFonts w:ascii="Times New Roman" w:hAnsi="Times New Roman"/>
          <w:sz w:val="24"/>
          <w:szCs w:val="24"/>
        </w:rPr>
        <w:t>Средне-Сибирского</w:t>
      </w:r>
      <w:proofErr w:type="spellEnd"/>
      <w:r>
        <w:rPr>
          <w:rFonts w:ascii="Times New Roman" w:hAnsi="Times New Roman"/>
          <w:sz w:val="24"/>
          <w:szCs w:val="24"/>
        </w:rPr>
        <w:t xml:space="preserve"> плоскогорья, на берегу Усть-Илимского водохранилища, в пониженной полосе между </w:t>
      </w:r>
      <w:proofErr w:type="spellStart"/>
      <w:r>
        <w:rPr>
          <w:rFonts w:ascii="Times New Roman" w:hAnsi="Times New Roman"/>
          <w:sz w:val="24"/>
          <w:szCs w:val="24"/>
        </w:rPr>
        <w:t>Лено-Ангарским</w:t>
      </w:r>
      <w:proofErr w:type="spellEnd"/>
      <w:r>
        <w:rPr>
          <w:rFonts w:ascii="Times New Roman" w:hAnsi="Times New Roman"/>
          <w:sz w:val="24"/>
          <w:szCs w:val="24"/>
        </w:rPr>
        <w:t xml:space="preserve"> плато и Ангарским кряжем с высотой рельефа 450-500 м.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1.1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Современное использование территории Березняковского сельского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461"/>
        <w:gridCol w:w="1417"/>
        <w:gridCol w:w="1985"/>
        <w:gridCol w:w="1701"/>
        <w:gridCol w:w="1500"/>
      </w:tblGrid>
      <w:tr w:rsidR="004473E9" w:rsidTr="004473E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 xml:space="preserve">п. </w:t>
            </w:r>
          </w:p>
          <w:p w:rsidR="004473E9" w:rsidRDefault="004473E9">
            <w:pPr>
              <w:pStyle w:val="Default"/>
              <w:jc w:val="center"/>
              <w:rPr>
                <w:b/>
              </w:rPr>
            </w:pPr>
            <w:r>
              <w:rPr>
                <w:b/>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Итого</w:t>
            </w:r>
          </w:p>
        </w:tc>
      </w:tr>
      <w:tr w:rsidR="004473E9" w:rsidTr="004473E9">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Default"/>
              <w:jc w:val="center"/>
              <w:rPr>
                <w:b/>
              </w:rPr>
            </w:pPr>
            <w:r>
              <w:rPr>
                <w:b/>
              </w:rPr>
              <w:t>%</w:t>
            </w:r>
          </w:p>
        </w:tc>
      </w:tr>
      <w:tr w:rsidR="004473E9" w:rsidTr="004473E9">
        <w:trPr>
          <w:trHeight w:val="148"/>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Территории жилых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59,8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65,2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129,6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52,7</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115,1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0,3</w:t>
            </w:r>
          </w:p>
        </w:tc>
      </w:tr>
      <w:tr w:rsidR="004473E9" w:rsidTr="004473E9">
        <w:trPr>
          <w:trHeight w:val="272"/>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в т. ч. индивидуальные жилые дома с приусадебными земельными участками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48,9</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111,3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0,3</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малоэтажная  жилая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3,3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597"/>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прочие жилые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13"/>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садоводства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7,1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14,5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Общественно-деловых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4,8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1,7</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6,5 </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ind w:firstLine="300"/>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Производственных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26,7 </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2,3</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lastRenderedPageBreak/>
              <w:t xml:space="preserve">Зон инженерной и транспортной инфраструктуры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1,2</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6,0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14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 xml:space="preserve">Рекреационных зон </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49,1</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36,9</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30221,5</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30307,5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88,5</w:t>
            </w:r>
          </w:p>
        </w:tc>
      </w:tr>
      <w:tr w:rsidR="004473E9" w:rsidTr="004473E9">
        <w:trPr>
          <w:trHeight w:val="106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2,8</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1,5</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85"/>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3754,3</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11,0</w:t>
            </w:r>
          </w:p>
        </w:tc>
      </w:tr>
      <w:tr w:rsidR="004473E9" w:rsidTr="004473E9">
        <w:trPr>
          <w:trHeight w:val="300"/>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0,4</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13,6</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14,0</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37"/>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режимных зон</w:t>
            </w:r>
          </w:p>
        </w:tc>
        <w:tc>
          <w:tcPr>
            <w:tcW w:w="146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0,1</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0,6</w:t>
            </w:r>
          </w:p>
        </w:tc>
        <w:tc>
          <w:tcPr>
            <w:tcW w:w="1500"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t>0,0</w:t>
            </w:r>
          </w:p>
        </w:tc>
      </w:tr>
      <w:tr w:rsidR="004473E9" w:rsidTr="004473E9">
        <w:trPr>
          <w:trHeight w:val="273"/>
        </w:trPr>
        <w:tc>
          <w:tcPr>
            <w:tcW w:w="2016" w:type="dxa"/>
            <w:tcBorders>
              <w:top w:val="single" w:sz="4" w:space="0" w:color="auto"/>
              <w:left w:val="single" w:sz="4" w:space="0" w:color="auto"/>
              <w:bottom w:val="single" w:sz="4" w:space="0" w:color="auto"/>
              <w:right w:val="single" w:sz="4" w:space="0" w:color="auto"/>
            </w:tcBorders>
            <w:hideMark/>
          </w:tcPr>
          <w:p w:rsidR="004473E9" w:rsidRDefault="004473E9">
            <w:pPr>
              <w:pStyle w:val="Default"/>
              <w:jc w:val="center"/>
            </w:pPr>
            <w:r>
              <w:rPr>
                <w:b/>
                <w:bCs/>
              </w:rPr>
              <w:t xml:space="preserve">Общая площадь земель в границах </w:t>
            </w:r>
          </w:p>
          <w:p w:rsidR="004473E9" w:rsidRDefault="004473E9">
            <w:pPr>
              <w:pStyle w:val="Default"/>
              <w:jc w:val="center"/>
            </w:pPr>
            <w:r>
              <w:rPr>
                <w:b/>
                <w:bCs/>
              </w:rPr>
              <w:t xml:space="preserve">поселения </w:t>
            </w:r>
          </w:p>
        </w:tc>
        <w:tc>
          <w:tcPr>
            <w:tcW w:w="146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145,7</w:t>
            </w:r>
          </w:p>
        </w:tc>
        <w:tc>
          <w:tcPr>
            <w:tcW w:w="1417"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107,4</w:t>
            </w:r>
          </w:p>
        </w:tc>
        <w:tc>
          <w:tcPr>
            <w:tcW w:w="1985"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33995,4</w:t>
            </w:r>
          </w:p>
        </w:tc>
        <w:tc>
          <w:tcPr>
            <w:tcW w:w="1701" w:type="dxa"/>
            <w:tcBorders>
              <w:top w:val="single" w:sz="4" w:space="0" w:color="auto"/>
              <w:left w:val="single" w:sz="4" w:space="0" w:color="auto"/>
              <w:bottom w:val="single" w:sz="4" w:space="0" w:color="auto"/>
              <w:right w:val="single" w:sz="4" w:space="0" w:color="auto"/>
            </w:tcBorders>
          </w:tcPr>
          <w:p w:rsidR="004473E9" w:rsidRDefault="004473E9">
            <w:pPr>
              <w:pStyle w:val="Default"/>
              <w:jc w:val="center"/>
              <w:rPr>
                <w:b/>
              </w:rPr>
            </w:pPr>
          </w:p>
          <w:p w:rsidR="004473E9" w:rsidRDefault="004473E9">
            <w:pPr>
              <w:pStyle w:val="Default"/>
              <w:jc w:val="center"/>
              <w:rPr>
                <w:b/>
              </w:rPr>
            </w:pPr>
            <w:r>
              <w:rPr>
                <w:b/>
              </w:rPr>
              <w:t>34248,5</w:t>
            </w:r>
          </w:p>
        </w:tc>
        <w:tc>
          <w:tcPr>
            <w:tcW w:w="1500" w:type="dxa"/>
            <w:tcBorders>
              <w:top w:val="single" w:sz="4" w:space="0" w:color="auto"/>
              <w:left w:val="single" w:sz="4" w:space="0" w:color="auto"/>
              <w:bottom w:val="single" w:sz="4" w:space="0" w:color="auto"/>
              <w:right w:val="single" w:sz="4" w:space="0" w:color="auto"/>
            </w:tcBorders>
          </w:tcPr>
          <w:p w:rsidR="004473E9" w:rsidRDefault="004473E9">
            <w:pPr>
              <w:pStyle w:val="Default"/>
              <w:ind w:firstLine="246"/>
              <w:jc w:val="center"/>
              <w:rPr>
                <w:b/>
              </w:rPr>
            </w:pPr>
          </w:p>
          <w:p w:rsidR="004473E9" w:rsidRDefault="004473E9">
            <w:pPr>
              <w:pStyle w:val="Default"/>
              <w:ind w:firstLine="246"/>
              <w:jc w:val="center"/>
              <w:rPr>
                <w:b/>
              </w:rPr>
            </w:pPr>
            <w:r>
              <w:rPr>
                <w:b/>
              </w:rPr>
              <w:t>100</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Жилая зона поселения представлена преимущественно территорией индивидуальных  жилых домов усадебного типа – 111,3 га (85,9% застройки)и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1.2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Размещение жилищного фонда на расчетный срок по структуре застройки и этажности (тыс. м2 общей площади квартир)</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610"/>
        <w:gridCol w:w="947"/>
        <w:gridCol w:w="663"/>
        <w:gridCol w:w="1806"/>
        <w:gridCol w:w="1686"/>
        <w:gridCol w:w="693"/>
        <w:gridCol w:w="222"/>
        <w:gridCol w:w="945"/>
        <w:gridCol w:w="1141"/>
        <w:gridCol w:w="171"/>
      </w:tblGrid>
      <w:tr w:rsidR="004473E9" w:rsidTr="004473E9">
        <w:trPr>
          <w:trHeight w:val="259"/>
        </w:trPr>
        <w:tc>
          <w:tcPr>
            <w:tcW w:w="673" w:type="pct"/>
            <w:vMerge w:val="restar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 xml:space="preserve">существующий жилой </w:t>
            </w:r>
            <w:r>
              <w:rPr>
                <w:rFonts w:ascii="Times New Roman" w:hAnsi="Times New Roman"/>
                <w:b/>
                <w:color w:val="000000"/>
                <w:sz w:val="20"/>
                <w:szCs w:val="20"/>
              </w:rPr>
              <w:lastRenderedPageBreak/>
              <w:t>фонд</w:t>
            </w:r>
          </w:p>
        </w:tc>
        <w:tc>
          <w:tcPr>
            <w:tcW w:w="759" w:type="pct"/>
            <w:gridSpan w:val="2"/>
            <w:tcBorders>
              <w:top w:val="single" w:sz="4" w:space="0" w:color="auto"/>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lastRenderedPageBreak/>
              <w:t xml:space="preserve">существующий </w:t>
            </w:r>
            <w:r>
              <w:rPr>
                <w:rFonts w:ascii="Times New Roman" w:hAnsi="Times New Roman"/>
                <w:b/>
                <w:color w:val="000000"/>
                <w:sz w:val="20"/>
                <w:szCs w:val="20"/>
              </w:rPr>
              <w:lastRenderedPageBreak/>
              <w:t>сохраняемый жилищный фонд</w:t>
            </w:r>
          </w:p>
        </w:tc>
        <w:tc>
          <w:tcPr>
            <w:tcW w:w="1999" w:type="pct"/>
            <w:gridSpan w:val="4"/>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lastRenderedPageBreak/>
              <w:t>проектируемый жилищный фонд с количеством этажей</w:t>
            </w:r>
          </w:p>
        </w:tc>
        <w:tc>
          <w:tcPr>
            <w:tcW w:w="619" w:type="pct"/>
            <w:tcBorders>
              <w:top w:val="single" w:sz="4" w:space="0" w:color="auto"/>
              <w:left w:val="single" w:sz="4" w:space="0" w:color="auto"/>
              <w:bottom w:val="nil"/>
              <w:right w:val="single" w:sz="4" w:space="0" w:color="auto"/>
            </w:tcBorders>
            <w:shd w:val="clear" w:color="auto" w:fill="D9D9D9"/>
            <w:hideMark/>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 xml:space="preserve">всего по </w:t>
            </w:r>
            <w:r>
              <w:rPr>
                <w:rFonts w:ascii="Times New Roman" w:hAnsi="Times New Roman"/>
                <w:b/>
                <w:color w:val="000000"/>
                <w:sz w:val="20"/>
                <w:szCs w:val="20"/>
              </w:rPr>
              <w:lastRenderedPageBreak/>
              <w:t>проекту</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население </w:t>
            </w:r>
            <w:r>
              <w:rPr>
                <w:rFonts w:ascii="Times New Roman" w:hAnsi="Times New Roman"/>
                <w:b/>
                <w:color w:val="000000"/>
                <w:sz w:val="24"/>
                <w:szCs w:val="24"/>
              </w:rPr>
              <w:lastRenderedPageBreak/>
              <w:t>т.чел.</w:t>
            </w:r>
          </w:p>
        </w:tc>
      </w:tr>
      <w:tr w:rsidR="004473E9" w:rsidTr="004473E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414"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4473E9" w:rsidRDefault="004473E9">
            <w:pPr>
              <w:spacing w:after="0" w:line="240" w:lineRule="auto"/>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0" w:type="auto"/>
            <w:vMerge/>
            <w:tcBorders>
              <w:top w:val="single" w:sz="4" w:space="0" w:color="auto"/>
              <w:left w:val="nil"/>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trHeight w:val="231"/>
        </w:trPr>
        <w:tc>
          <w:tcPr>
            <w:tcW w:w="673"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567"/>
              <w:jc w:val="center"/>
              <w:rPr>
                <w:rFonts w:ascii="Times New Roman" w:hAnsi="Times New Roman"/>
                <w:b/>
                <w:color w:val="000000"/>
                <w:sz w:val="20"/>
                <w:szCs w:val="20"/>
              </w:rPr>
            </w:pPr>
          </w:p>
          <w:p w:rsidR="004473E9" w:rsidRDefault="004473E9">
            <w:pPr>
              <w:autoSpaceDE w:val="0"/>
              <w:autoSpaceDN w:val="0"/>
              <w:adjustRightInd w:val="0"/>
              <w:spacing w:after="0" w:line="240" w:lineRule="auto"/>
              <w:ind w:left="27"/>
              <w:jc w:val="center"/>
              <w:rPr>
                <w:rFonts w:ascii="Times New Roman" w:hAnsi="Times New Roman"/>
                <w:b/>
                <w:color w:val="000000"/>
                <w:sz w:val="20"/>
                <w:szCs w:val="20"/>
              </w:rPr>
            </w:pPr>
          </w:p>
          <w:p w:rsidR="004473E9" w:rsidRDefault="004473E9">
            <w:pPr>
              <w:autoSpaceDE w:val="0"/>
              <w:autoSpaceDN w:val="0"/>
              <w:adjustRightInd w:val="0"/>
              <w:ind w:left="27"/>
              <w:jc w:val="center"/>
              <w:rPr>
                <w:rFonts w:ascii="Times New Roman" w:hAnsi="Times New Roman"/>
                <w:b/>
                <w:color w:val="000000"/>
                <w:sz w:val="20"/>
                <w:szCs w:val="20"/>
              </w:rPr>
            </w:pPr>
          </w:p>
        </w:tc>
        <w:tc>
          <w:tcPr>
            <w:tcW w:w="414" w:type="pct"/>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left w:val="single" w:sz="4" w:space="0" w:color="auto"/>
              <w:bottom w:val="single" w:sz="4" w:space="0" w:color="auto"/>
              <w:right w:val="nil"/>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ind w:firstLine="33"/>
              <w:jc w:val="center"/>
              <w:rPr>
                <w:rFonts w:ascii="Times New Roman" w:hAnsi="Times New Roman"/>
                <w:b/>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sz w:val="24"/>
                <w:szCs w:val="24"/>
              </w:rPr>
            </w:pPr>
          </w:p>
        </w:tc>
      </w:tr>
      <w:tr w:rsidR="004473E9" w:rsidTr="004473E9">
        <w:trPr>
          <w:gridAfter w:val="1"/>
          <w:wAfter w:w="70" w:type="pct"/>
          <w:trHeight w:val="18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color w:val="000000"/>
                <w:sz w:val="20"/>
                <w:szCs w:val="20"/>
              </w:rPr>
            </w:pPr>
            <w:r>
              <w:rPr>
                <w:rFonts w:ascii="Times New Roman" w:hAnsi="Times New Roman"/>
                <w:color w:val="000000"/>
                <w:sz w:val="20"/>
                <w:szCs w:val="20"/>
              </w:rPr>
              <w:t>1</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0"/>
                <w:szCs w:val="20"/>
              </w:rPr>
            </w:pPr>
            <w:r>
              <w:rPr>
                <w:rFonts w:ascii="Times New Roman" w:hAnsi="Times New Roman"/>
                <w:color w:val="000000"/>
                <w:sz w:val="20"/>
                <w:szCs w:val="20"/>
              </w:rPr>
              <w:t>2</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7</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8</w:t>
            </w:r>
          </w:p>
        </w:tc>
      </w:tr>
      <w:tr w:rsidR="004473E9" w:rsidTr="004473E9">
        <w:trPr>
          <w:gridAfter w:val="1"/>
          <w:wAfter w:w="70" w:type="pct"/>
          <w:trHeight w:val="193"/>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4473E9" w:rsidTr="004473E9">
        <w:trPr>
          <w:gridAfter w:val="1"/>
          <w:wAfter w:w="70" w:type="pct"/>
          <w:trHeight w:val="15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4473E9" w:rsidTr="004473E9">
        <w:trPr>
          <w:gridAfter w:val="1"/>
          <w:wAfter w:w="70" w:type="pct"/>
          <w:trHeight w:val="329"/>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4473E9" w:rsidTr="004473E9">
        <w:trPr>
          <w:gridAfter w:val="1"/>
          <w:wAfter w:w="70" w:type="pct"/>
          <w:trHeight w:val="147"/>
        </w:trPr>
        <w:tc>
          <w:tcPr>
            <w:tcW w:w="67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ind w:firstLine="33"/>
              <w:jc w:val="center"/>
              <w:rPr>
                <w:rFonts w:ascii="Times New Roman" w:hAnsi="Times New Roman"/>
                <w:color w:val="000000"/>
                <w:sz w:val="24"/>
                <w:szCs w:val="24"/>
              </w:rPr>
            </w:pP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1.3.</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1.3 </w:t>
      </w:r>
    </w:p>
    <w:p w:rsidR="004473E9" w:rsidRDefault="004473E9" w:rsidP="004473E9">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5"/>
        <w:gridCol w:w="2535"/>
        <w:gridCol w:w="2535"/>
      </w:tblGrid>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4473E9" w:rsidRDefault="004473E9">
            <w:pPr>
              <w:autoSpaceDE w:val="0"/>
              <w:autoSpaceDN w:val="0"/>
              <w:adjustRightInd w:val="0"/>
              <w:spacing w:after="0" w:line="240" w:lineRule="auto"/>
              <w:jc w:val="both"/>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Иркутская область*</w:t>
            </w:r>
          </w:p>
        </w:tc>
      </w:tr>
      <w:tr w:rsidR="004473E9" w:rsidTr="004473E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4473E9" w:rsidTr="004473E9">
        <w:trPr>
          <w:trHeight w:val="637"/>
        </w:trPr>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Средняя жилищная </w:t>
            </w:r>
          </w:p>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обеспеченность, м</w:t>
            </w:r>
            <w:r>
              <w:rPr>
                <w:rFonts w:ascii="Times New Roman" w:hAnsi="Times New Roman"/>
                <w:color w:val="000000"/>
                <w:position w:val="8"/>
                <w:sz w:val="24"/>
                <w:szCs w:val="24"/>
                <w:vertAlign w:val="superscript"/>
              </w:rPr>
              <w:t>2</w:t>
            </w:r>
            <w:r>
              <w:rPr>
                <w:rFonts w:ascii="Times New Roman" w:hAnsi="Times New Roman"/>
                <w:color w:val="000000"/>
                <w:sz w:val="24"/>
                <w:szCs w:val="24"/>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18,4 </w:t>
            </w:r>
          </w:p>
        </w:tc>
      </w:tr>
    </w:tbl>
    <w:p w:rsidR="004473E9" w:rsidRDefault="004473E9" w:rsidP="004473E9">
      <w:pPr>
        <w:autoSpaceDE w:val="0"/>
        <w:autoSpaceDN w:val="0"/>
        <w:adjustRightInd w:val="0"/>
        <w:spacing w:after="0" w:line="240" w:lineRule="auto"/>
        <w:ind w:firstLine="567"/>
        <w:jc w:val="both"/>
        <w:rPr>
          <w:rFonts w:ascii="Times New Roman" w:hAnsi="Times New Roman"/>
          <w:color w:val="000000"/>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показатели для сельских  поселений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Социальная инфраструктура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Pr>
          <w:rFonts w:ascii="Times New Roman" w:hAnsi="Times New Roman"/>
          <w:sz w:val="24"/>
          <w:szCs w:val="24"/>
        </w:rPr>
        <w:t>СНиП</w:t>
      </w:r>
      <w:proofErr w:type="spellEnd"/>
      <w:r>
        <w:rPr>
          <w:rFonts w:ascii="Times New Roman" w:hAnsi="Times New Roman"/>
          <w:sz w:val="24"/>
          <w:szCs w:val="24"/>
        </w:rPr>
        <w:t xml:space="preserve">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rPr>
        <w:t>Главгосэкспертизой</w:t>
      </w:r>
      <w:proofErr w:type="spellEnd"/>
      <w:r>
        <w:rPr>
          <w:rFonts w:ascii="Times New Roman" w:hAnsi="Times New Roman"/>
          <w:sz w:val="24"/>
          <w:szCs w:val="24"/>
        </w:rPr>
        <w:t xml:space="preserve">. Однако следует учитывать, что разрабатывались они </w:t>
      </w:r>
      <w:r>
        <w:rPr>
          <w:rFonts w:ascii="Times New Roman" w:hAnsi="Times New Roman"/>
          <w:sz w:val="24"/>
          <w:szCs w:val="24"/>
        </w:rPr>
        <w:lastRenderedPageBreak/>
        <w:t>еще на методической основе плановой экономики и практически не были реализованы даже в тот период.</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Общеобразовательные школы и внешкольные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Дошкольные образовательные учреждения.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торговли и общественного питания.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здравоохранения.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коммунально-бытового обслуживания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Спортивные сооружения.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предприятия и организации связи, управления и финансирования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Pr>
          <w:rFonts w:ascii="Times New Roman" w:hAnsi="Times New Roman"/>
          <w:sz w:val="24"/>
          <w:szCs w:val="24"/>
        </w:rPr>
        <w:t>Росрегион</w:t>
      </w:r>
      <w:proofErr w:type="spellEnd"/>
      <w:r>
        <w:rPr>
          <w:rFonts w:ascii="Times New Roman" w:hAnsi="Times New Roman"/>
          <w:sz w:val="24"/>
          <w:szCs w:val="24"/>
        </w:rPr>
        <w:t>» в 2016г.</w:t>
      </w:r>
    </w:p>
    <w:p w:rsidR="004473E9" w:rsidRDefault="004473E9" w:rsidP="004473E9">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4473E9" w:rsidRDefault="004473E9" w:rsidP="004473E9">
      <w:pPr>
        <w:spacing w:line="240" w:lineRule="auto"/>
        <w:rPr>
          <w:rFonts w:ascii="Times New Roman" w:hAnsi="Times New Roman"/>
          <w:b/>
          <w:color w:val="000000"/>
          <w:sz w:val="24"/>
          <w:szCs w:val="24"/>
        </w:rPr>
      </w:pPr>
    </w:p>
    <w:p w:rsidR="004473E9" w:rsidRDefault="004473E9" w:rsidP="004473E9">
      <w:pPr>
        <w:pStyle w:val="1"/>
        <w:spacing w:line="240" w:lineRule="auto"/>
        <w:rPr>
          <w:sz w:val="24"/>
          <w:szCs w:val="24"/>
        </w:rPr>
      </w:pPr>
      <w:bookmarkStart w:id="4" w:name="_Toc405805583"/>
      <w:r>
        <w:rPr>
          <w:sz w:val="24"/>
          <w:szCs w:val="24"/>
        </w:rPr>
        <w:lastRenderedPageBreak/>
        <w:t>Раздел 2: «Характеристика существующего состояния коммунальной инфраструктуры»</w:t>
      </w:r>
      <w:bookmarkEnd w:id="4"/>
    </w:p>
    <w:p w:rsidR="004473E9" w:rsidRDefault="004473E9" w:rsidP="004473E9">
      <w:pPr>
        <w:spacing w:before="240" w:line="240" w:lineRule="auto"/>
        <w:jc w:val="center"/>
        <w:rPr>
          <w:rFonts w:ascii="Times New Roman" w:hAnsi="Times New Roman"/>
          <w:b/>
          <w:sz w:val="24"/>
          <w:szCs w:val="24"/>
        </w:rPr>
      </w:pPr>
      <w:r>
        <w:rPr>
          <w:rFonts w:ascii="Times New Roman" w:hAnsi="Times New Roman"/>
          <w:b/>
          <w:sz w:val="24"/>
          <w:szCs w:val="24"/>
        </w:rPr>
        <w:t>Теплоснабжение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Таблица 2.1</w:t>
      </w:r>
    </w:p>
    <w:p w:rsidR="004473E9" w:rsidRDefault="004473E9" w:rsidP="004473E9">
      <w:pPr>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5"/>
        <w:gridCol w:w="1701"/>
        <w:gridCol w:w="1701"/>
        <w:gridCol w:w="2268"/>
      </w:tblGrid>
      <w:tr w:rsidR="004473E9" w:rsidTr="004473E9">
        <w:trPr>
          <w:trHeight w:val="301"/>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4473E9" w:rsidTr="004473E9">
        <w:trPr>
          <w:trHeight w:val="600"/>
        </w:trPr>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4473E9" w:rsidRDefault="004473E9" w:rsidP="004473E9">
      <w:pPr>
        <w:autoSpaceDE w:val="0"/>
        <w:autoSpaceDN w:val="0"/>
        <w:adjustRightInd w:val="0"/>
        <w:spacing w:after="0" w:line="240" w:lineRule="auto"/>
        <w:jc w:val="both"/>
        <w:rPr>
          <w:rFonts w:ascii="Times New Roman" w:hAnsi="Times New Roman"/>
          <w:sz w:val="24"/>
          <w:szCs w:val="24"/>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Таблица 2.2</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432"/>
        <w:gridCol w:w="2143"/>
        <w:gridCol w:w="1298"/>
        <w:gridCol w:w="1298"/>
        <w:gridCol w:w="2117"/>
      </w:tblGrid>
      <w:tr w:rsidR="004473E9" w:rsidTr="004473E9">
        <w:tc>
          <w:tcPr>
            <w:tcW w:w="91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70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5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/Гкал)</w:t>
            </w:r>
          </w:p>
        </w:tc>
        <w:tc>
          <w:tcPr>
            <w:tcW w:w="104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/Гкал)</w:t>
            </w: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 население</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838,26</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rPr>
            </w:pPr>
            <w:r>
              <w:rPr>
                <w:rFonts w:ascii="Times New Roman" w:hAnsi="Times New Roman"/>
                <w:sz w:val="24"/>
                <w:szCs w:val="24"/>
              </w:rPr>
              <w:t xml:space="preserve">с 01.01. по 31.03.-1200,0 руб.; </w:t>
            </w:r>
          </w:p>
          <w:p w:rsidR="004473E9" w:rsidRDefault="004473E9">
            <w:pPr>
              <w:spacing w:after="0" w:line="240" w:lineRule="auto"/>
              <w:rPr>
                <w:rFonts w:ascii="Times New Roman" w:hAnsi="Times New Roman"/>
                <w:sz w:val="24"/>
                <w:szCs w:val="24"/>
              </w:rPr>
            </w:pPr>
            <w:r>
              <w:rPr>
                <w:rFonts w:ascii="Times New Roman" w:hAnsi="Times New Roman"/>
                <w:sz w:val="24"/>
                <w:szCs w:val="24"/>
              </w:rPr>
              <w:t>с 1.04. – 1044,0 руб.</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1200,6</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30.06- 1200,6 руб.; </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1344,67 руб.</w:t>
            </w:r>
          </w:p>
        </w:tc>
      </w:tr>
      <w:tr w:rsidR="004473E9" w:rsidTr="004473E9">
        <w:tc>
          <w:tcPr>
            <w:tcW w:w="91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r>
      <w:tr w:rsidR="004473E9" w:rsidTr="004473E9">
        <w:tc>
          <w:tcPr>
            <w:tcW w:w="91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Отопление Э/О</w:t>
            </w:r>
          </w:p>
        </w:tc>
        <w:tc>
          <w:tcPr>
            <w:tcW w:w="70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1124,74</w:t>
            </w:r>
          </w:p>
        </w:tc>
        <w:tc>
          <w:tcPr>
            <w:tcW w:w="105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1583,1</w:t>
            </w:r>
          </w:p>
        </w:tc>
        <w:tc>
          <w:tcPr>
            <w:tcW w:w="104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 xml:space="preserve">с 01.01. по 30.06 – 1569,9 </w:t>
            </w:r>
            <w:proofErr w:type="spellStart"/>
            <w:r>
              <w:rPr>
                <w:rFonts w:ascii="Times New Roman" w:hAnsi="Times New Roman"/>
                <w:sz w:val="24"/>
                <w:szCs w:val="24"/>
              </w:rPr>
              <w:t>руб</w:t>
            </w:r>
            <w:proofErr w:type="spellEnd"/>
            <w:r>
              <w:rPr>
                <w:rFonts w:ascii="Times New Roman" w:hAnsi="Times New Roman"/>
                <w:sz w:val="24"/>
                <w:szCs w:val="24"/>
              </w:rPr>
              <w:t>,</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с 01.07. – 1660,64 руб.</w:t>
            </w:r>
          </w:p>
        </w:tc>
      </w:tr>
    </w:tbl>
    <w:p w:rsidR="004473E9" w:rsidRDefault="004473E9" w:rsidP="004473E9">
      <w:pPr>
        <w:jc w:val="center"/>
        <w:rPr>
          <w:rFonts w:ascii="Times New Roman" w:hAnsi="Times New Roman"/>
          <w:sz w:val="24"/>
          <w:szCs w:val="24"/>
        </w:rPr>
      </w:pPr>
      <w:r>
        <w:rPr>
          <w:rFonts w:ascii="Times New Roman" w:hAnsi="Times New Roman"/>
          <w:sz w:val="24"/>
          <w:szCs w:val="24"/>
        </w:rPr>
        <w:t>Объекты теплоснабжения</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
        <w:gridCol w:w="1260"/>
        <w:gridCol w:w="708"/>
        <w:gridCol w:w="848"/>
        <w:gridCol w:w="567"/>
        <w:gridCol w:w="567"/>
        <w:gridCol w:w="425"/>
        <w:gridCol w:w="436"/>
        <w:gridCol w:w="378"/>
        <w:gridCol w:w="636"/>
        <w:gridCol w:w="374"/>
        <w:gridCol w:w="586"/>
        <w:gridCol w:w="500"/>
        <w:gridCol w:w="696"/>
        <w:gridCol w:w="500"/>
        <w:gridCol w:w="500"/>
        <w:gridCol w:w="500"/>
        <w:gridCol w:w="456"/>
      </w:tblGrid>
      <w:tr w:rsidR="004473E9" w:rsidTr="004473E9">
        <w:trPr>
          <w:trHeight w:val="980"/>
        </w:trPr>
        <w:tc>
          <w:tcPr>
            <w:tcW w:w="264"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1262"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Населенный пункт</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Кол-во шт.</w:t>
            </w:r>
          </w:p>
        </w:tc>
        <w:tc>
          <w:tcPr>
            <w:tcW w:w="850"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rPr>
                <w:rFonts w:ascii="Times New Roman" w:hAnsi="Times New Roman"/>
                <w:sz w:val="20"/>
                <w:szCs w:val="20"/>
              </w:rPr>
            </w:pPr>
            <w:r>
              <w:rPr>
                <w:rFonts w:ascii="Times New Roman" w:hAnsi="Times New Roman"/>
                <w:sz w:val="20"/>
                <w:szCs w:val="20"/>
              </w:rPr>
              <w:t>Марка котла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5165" w:type="dxa"/>
            <w:gridSpan w:val="10"/>
            <w:tcBorders>
              <w:top w:val="single" w:sz="4" w:space="0" w:color="auto"/>
              <w:left w:val="single" w:sz="4" w:space="0" w:color="auto"/>
              <w:bottom w:val="nil"/>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Отапливаемые объекты</w:t>
            </w:r>
          </w:p>
        </w:tc>
        <w:tc>
          <w:tcPr>
            <w:tcW w:w="1956" w:type="dxa"/>
            <w:gridSpan w:val="4"/>
            <w:tcBorders>
              <w:top w:val="single" w:sz="4" w:space="0" w:color="auto"/>
              <w:left w:val="single" w:sz="4" w:space="0" w:color="auto"/>
              <w:bottom w:val="nil"/>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Годовая потребность</w:t>
            </w:r>
          </w:p>
        </w:tc>
      </w:tr>
      <w:tr w:rsidR="004473E9" w:rsidTr="004473E9">
        <w:trPr>
          <w:cantSplit/>
          <w:trHeight w:val="2623"/>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proofErr w:type="spellStart"/>
            <w:r>
              <w:rPr>
                <w:rFonts w:ascii="Times New Roman" w:hAnsi="Times New Roman"/>
                <w:sz w:val="20"/>
                <w:szCs w:val="20"/>
              </w:rPr>
              <w:t>Муниц</w:t>
            </w:r>
            <w:proofErr w:type="spellEnd"/>
            <w:r>
              <w:rPr>
                <w:rFonts w:ascii="Times New Roman" w:hAnsi="Times New Roman"/>
                <w:sz w:val="20"/>
                <w:szCs w:val="20"/>
              </w:rPr>
              <w:t>. Жилые дома</w:t>
            </w:r>
          </w:p>
        </w:tc>
        <w:tc>
          <w:tcPr>
            <w:tcW w:w="861"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Ведомственные</w:t>
            </w:r>
          </w:p>
        </w:tc>
        <w:tc>
          <w:tcPr>
            <w:tcW w:w="1014"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Частные жилые дома</w:t>
            </w:r>
          </w:p>
        </w:tc>
        <w:tc>
          <w:tcPr>
            <w:tcW w:w="960"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Объекты соц. сферы</w:t>
            </w:r>
          </w:p>
        </w:tc>
        <w:tc>
          <w:tcPr>
            <w:tcW w:w="1196" w:type="dxa"/>
            <w:gridSpan w:val="2"/>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jc w:val="center"/>
              <w:rPr>
                <w:rFonts w:ascii="Times New Roman" w:hAnsi="Times New Roman"/>
                <w:sz w:val="20"/>
                <w:szCs w:val="20"/>
              </w:rPr>
            </w:pPr>
            <w:r>
              <w:rPr>
                <w:rFonts w:ascii="Times New Roman" w:hAnsi="Times New Roman"/>
                <w:sz w:val="20"/>
                <w:szCs w:val="20"/>
              </w:rPr>
              <w:t>Прочие объекты</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уголь</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Жидкое топливо</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r>
              <w:rPr>
                <w:rFonts w:ascii="Times New Roman" w:hAnsi="Times New Roman"/>
                <w:sz w:val="20"/>
                <w:szCs w:val="20"/>
              </w:rPr>
              <w:t>дрова</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4473E9" w:rsidRDefault="004473E9">
            <w:pPr>
              <w:ind w:left="113" w:right="113"/>
              <w:rPr>
                <w:rFonts w:ascii="Times New Roman" w:hAnsi="Times New Roman"/>
                <w:sz w:val="20"/>
                <w:szCs w:val="20"/>
              </w:rPr>
            </w:pPr>
            <w:proofErr w:type="spellStart"/>
            <w:r>
              <w:rPr>
                <w:rFonts w:ascii="Times New Roman" w:hAnsi="Times New Roman"/>
                <w:sz w:val="20"/>
                <w:szCs w:val="20"/>
              </w:rPr>
              <w:t>Электро</w:t>
            </w:r>
            <w:proofErr w:type="spellEnd"/>
          </w:p>
          <w:p w:rsidR="004473E9" w:rsidRDefault="004473E9">
            <w:pPr>
              <w:ind w:left="113" w:right="113"/>
              <w:rPr>
                <w:rFonts w:ascii="Times New Roman" w:hAnsi="Times New Roman"/>
                <w:sz w:val="20"/>
                <w:szCs w:val="20"/>
              </w:rPr>
            </w:pPr>
            <w:r>
              <w:rPr>
                <w:rFonts w:ascii="Times New Roman" w:hAnsi="Times New Roman"/>
                <w:sz w:val="20"/>
                <w:szCs w:val="20"/>
              </w:rPr>
              <w:t>энергия</w:t>
            </w:r>
          </w:p>
        </w:tc>
      </w:tr>
      <w:tr w:rsidR="004473E9" w:rsidTr="004473E9">
        <w:trPr>
          <w:trHeight w:val="640"/>
        </w:trPr>
        <w:tc>
          <w:tcPr>
            <w:tcW w:w="264"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Ед.</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тн</w:t>
            </w:r>
            <w:proofErr w:type="spellEnd"/>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м3</w:t>
            </w:r>
          </w:p>
        </w:tc>
        <w:tc>
          <w:tcPr>
            <w:tcW w:w="45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proofErr w:type="spellStart"/>
            <w:r>
              <w:rPr>
                <w:rFonts w:ascii="Times New Roman" w:hAnsi="Times New Roman"/>
                <w:sz w:val="20"/>
                <w:szCs w:val="20"/>
              </w:rPr>
              <w:t>т.квт.час</w:t>
            </w:r>
            <w:proofErr w:type="spellEnd"/>
          </w:p>
        </w:tc>
      </w:tr>
      <w:tr w:rsidR="004473E9" w:rsidTr="004473E9">
        <w:trPr>
          <w:trHeight w:val="668"/>
        </w:trPr>
        <w:tc>
          <w:tcPr>
            <w:tcW w:w="264"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r>
              <w:rPr>
                <w:rFonts w:ascii="Times New Roman" w:hAnsi="Times New Roman"/>
                <w:sz w:val="20"/>
                <w:szCs w:val="20"/>
              </w:rPr>
              <w:t>1</w:t>
            </w:r>
          </w:p>
          <w:p w:rsidR="004473E9" w:rsidRDefault="004473E9">
            <w:pPr>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709"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КЭВ</w:t>
            </w:r>
          </w:p>
          <w:p w:rsidR="004473E9" w:rsidRDefault="004473E9">
            <w:pPr>
              <w:jc w:val="center"/>
              <w:rPr>
                <w:rFonts w:ascii="Times New Roman" w:hAnsi="Times New Roman"/>
                <w:sz w:val="20"/>
                <w:szCs w:val="20"/>
              </w:rPr>
            </w:pPr>
            <w:r>
              <w:rPr>
                <w:rFonts w:ascii="Times New Roman" w:hAnsi="Times New Roman"/>
                <w:sz w:val="20"/>
                <w:szCs w:val="20"/>
              </w:rPr>
              <w:t>6000/6</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17660,3</w:t>
            </w:r>
          </w:p>
        </w:tc>
        <w:tc>
          <w:tcPr>
            <w:tcW w:w="42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27</w:t>
            </w:r>
          </w:p>
        </w:tc>
        <w:tc>
          <w:tcPr>
            <w:tcW w:w="63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2985,9</w:t>
            </w:r>
          </w:p>
        </w:tc>
        <w:tc>
          <w:tcPr>
            <w:tcW w:w="37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5754,5</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354,6</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6" w:type="dxa"/>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tc>
      </w:tr>
    </w:tbl>
    <w:p w:rsidR="004473E9" w:rsidRDefault="004473E9" w:rsidP="004473E9">
      <w:pPr>
        <w:spacing w:after="0" w:line="240" w:lineRule="auto"/>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производства тепловой энергии (котельная);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участок транспортировки тепловой энергии потребителю (трубопроводы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участок потребления тепловой энергии (отапливаемые объекты).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4473E9" w:rsidRDefault="004473E9" w:rsidP="004473E9">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Существующие проблемы котельной п. Березняки:</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изношенность оборудования</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высокая стоимость электрической энергии.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Существующие проблемы тепловых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rPr>
        <w:t xml:space="preserve">ветхие тепловые сети </w:t>
      </w:r>
    </w:p>
    <w:p w:rsidR="004473E9" w:rsidRDefault="004473E9" w:rsidP="004473E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rsidR="009E0281" w:rsidRPr="00820487" w:rsidRDefault="00C8406C" w:rsidP="00820487">
      <w:pPr>
        <w:ind w:firstLine="709"/>
        <w:jc w:val="both"/>
        <w:rPr>
          <w:rFonts w:asciiTheme="majorHAnsi" w:hAnsiTheme="majorHAnsi"/>
          <w:sz w:val="24"/>
          <w:szCs w:val="24"/>
        </w:rPr>
      </w:pPr>
      <w:r w:rsidRPr="00820487">
        <w:rPr>
          <w:rFonts w:ascii="Times New Roman" w:hAnsi="Times New Roman"/>
          <w:color w:val="000000"/>
          <w:sz w:val="24"/>
          <w:szCs w:val="24"/>
          <w:highlight w:val="yellow"/>
          <w:lang w:eastAsia="ru-RU"/>
        </w:rPr>
        <w:t xml:space="preserve">В п.Березняки планируется строительство нового </w:t>
      </w:r>
      <w:proofErr w:type="spellStart"/>
      <w:r w:rsidRPr="00820487">
        <w:rPr>
          <w:rFonts w:ascii="Times New Roman" w:hAnsi="Times New Roman"/>
          <w:color w:val="000000"/>
          <w:sz w:val="24"/>
          <w:szCs w:val="24"/>
          <w:highlight w:val="yellow"/>
          <w:lang w:eastAsia="ru-RU"/>
        </w:rPr>
        <w:t>теплоисточника</w:t>
      </w:r>
      <w:proofErr w:type="spellEnd"/>
      <w:r w:rsidRPr="00820487">
        <w:rPr>
          <w:rFonts w:ascii="Times New Roman" w:hAnsi="Times New Roman"/>
          <w:color w:val="000000"/>
          <w:sz w:val="24"/>
          <w:szCs w:val="24"/>
          <w:highlight w:val="yellow"/>
          <w:lang w:eastAsia="ru-RU"/>
        </w:rPr>
        <w:t xml:space="preserve">. В соответствии со </w:t>
      </w:r>
      <w:r w:rsidR="00820487" w:rsidRPr="00820487">
        <w:rPr>
          <w:rFonts w:ascii="Times New Roman" w:hAnsi="Times New Roman"/>
          <w:color w:val="000000"/>
          <w:sz w:val="24"/>
          <w:szCs w:val="24"/>
          <w:highlight w:val="yellow"/>
          <w:lang w:eastAsia="ru-RU"/>
        </w:rPr>
        <w:t xml:space="preserve"> с Генеральным планом и </w:t>
      </w:r>
      <w:r w:rsidRPr="00820487">
        <w:rPr>
          <w:rFonts w:ascii="Times New Roman" w:hAnsi="Times New Roman"/>
          <w:color w:val="000000"/>
          <w:sz w:val="24"/>
          <w:szCs w:val="24"/>
          <w:highlight w:val="yellow"/>
          <w:lang w:eastAsia="ru-RU"/>
        </w:rPr>
        <w:t xml:space="preserve">«Схемой теплоснабжения Березняковского сельского поселения на период с 2013 по 2028гг.», </w:t>
      </w:r>
      <w:r w:rsidRPr="00820487">
        <w:rPr>
          <w:rFonts w:ascii="Times New Roman" w:hAnsi="Times New Roman"/>
          <w:sz w:val="24"/>
          <w:szCs w:val="24"/>
          <w:highlight w:val="yellow"/>
        </w:rPr>
        <w:t xml:space="preserve">Администрация Березняковского сельского поселения и </w:t>
      </w:r>
      <w:proofErr w:type="spellStart"/>
      <w:r w:rsidRPr="00820487">
        <w:rPr>
          <w:rFonts w:ascii="Times New Roman" w:hAnsi="Times New Roman"/>
          <w:sz w:val="24"/>
          <w:szCs w:val="24"/>
          <w:highlight w:val="yellow"/>
        </w:rPr>
        <w:t>ресурсоснабжающая</w:t>
      </w:r>
      <w:proofErr w:type="spellEnd"/>
      <w:r w:rsidRPr="00820487">
        <w:rPr>
          <w:rFonts w:ascii="Times New Roman" w:hAnsi="Times New Roman"/>
          <w:sz w:val="24"/>
          <w:szCs w:val="24"/>
          <w:highlight w:val="yellow"/>
        </w:rPr>
        <w:t xml:space="preserve"> организация ООО «Электрические котельные Березняки» пришли к единому решению </w:t>
      </w:r>
      <w:r w:rsidR="00820487" w:rsidRPr="00820487">
        <w:rPr>
          <w:rFonts w:ascii="Times New Roman" w:hAnsi="Times New Roman"/>
          <w:sz w:val="24"/>
          <w:szCs w:val="24"/>
          <w:highlight w:val="yellow"/>
        </w:rPr>
        <w:t>по строительству</w:t>
      </w:r>
      <w:r w:rsidRPr="00820487">
        <w:rPr>
          <w:rFonts w:ascii="Times New Roman" w:hAnsi="Times New Roman"/>
          <w:sz w:val="24"/>
          <w:szCs w:val="24"/>
          <w:highlight w:val="yellow"/>
        </w:rPr>
        <w:t xml:space="preserve"> угольной котельной на территории п.Березняки.</w:t>
      </w:r>
    </w:p>
    <w:p w:rsidR="004473E9" w:rsidRDefault="004473E9" w:rsidP="0082048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 для хозяйственно- питьевого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подключение потребителей к системе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водопроводных сетей;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установка приборов учета (водомеров), их опломбировка;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демонтаж и монтаж линий водоснабжения.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w:t>
      </w:r>
      <w:r>
        <w:rPr>
          <w:rFonts w:ascii="Times New Roman" w:hAnsi="Times New Roman"/>
          <w:sz w:val="24"/>
          <w:szCs w:val="24"/>
        </w:rPr>
        <w:lastRenderedPageBreak/>
        <w:t>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Дебит скважин водозабора подземных вод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№1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№2 – 0,96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№1 – 0,50 тыс. м3/</w:t>
      </w:r>
      <w:proofErr w:type="spellStart"/>
      <w:r>
        <w:rPr>
          <w:rFonts w:ascii="Times New Roman" w:hAnsi="Times New Roman"/>
          <w:sz w:val="24"/>
          <w:szCs w:val="24"/>
        </w:rPr>
        <w:t>сут</w:t>
      </w:r>
      <w:proofErr w:type="spellEnd"/>
      <w:r>
        <w:rPr>
          <w:rFonts w:ascii="Times New Roman" w:hAnsi="Times New Roman"/>
          <w:sz w:val="24"/>
          <w:szCs w:val="24"/>
        </w:rPr>
        <w:t xml:space="preserve">.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 тыс. м3/</w:t>
      </w:r>
      <w:proofErr w:type="spellStart"/>
      <w:r>
        <w:rPr>
          <w:rFonts w:ascii="Times New Roman" w:hAnsi="Times New Roman"/>
          <w:sz w:val="24"/>
          <w:szCs w:val="24"/>
        </w:rPr>
        <w:t>сут</w:t>
      </w:r>
      <w:proofErr w:type="spellEnd"/>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Производительность водозабора составляет 1,92 тыс.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Березняковского сельского поселения находится </w:t>
      </w:r>
      <w:proofErr w:type="spellStart"/>
      <w:r>
        <w:rPr>
          <w:rFonts w:ascii="Times New Roman" w:hAnsi="Times New Roman"/>
          <w:sz w:val="24"/>
          <w:szCs w:val="24"/>
        </w:rPr>
        <w:t>Игирминское</w:t>
      </w:r>
      <w:proofErr w:type="spellEnd"/>
      <w:r>
        <w:rPr>
          <w:rFonts w:ascii="Times New Roman" w:hAnsi="Times New Roman"/>
          <w:sz w:val="24"/>
          <w:szCs w:val="24"/>
        </w:rPr>
        <w:t xml:space="preserve"> месторождение пресных подземных вод, на расстоянии 1,0 км к северу от п. Березняки междуречье рек Илима и Игирмы.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Утвержденные запасы подземных вод составляют, тыс. м3/</w:t>
      </w:r>
      <w:proofErr w:type="spellStart"/>
      <w:r>
        <w:rPr>
          <w:rFonts w:ascii="Times New Roman" w:hAnsi="Times New Roman"/>
          <w:sz w:val="24"/>
          <w:szCs w:val="24"/>
        </w:rPr>
        <w:t>сут</w:t>
      </w:r>
      <w:proofErr w:type="spellEnd"/>
      <w:r>
        <w:rPr>
          <w:rFonts w:ascii="Times New Roman" w:hAnsi="Times New Roman"/>
          <w:sz w:val="24"/>
          <w:szCs w:val="24"/>
        </w:rPr>
        <w:t>: кат. А - 4,2; В - 4,2;. С1 - 2,0; Всего - 10,4. Утверждены протоколом ТКЗ от 1988 г. № 226.</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Месторождение эксплуатируется одним предприятиям ООО «КомСервис».</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right"/>
        <w:rPr>
          <w:rFonts w:ascii="Times New Roman" w:hAnsi="Times New Roman"/>
          <w:sz w:val="24"/>
          <w:szCs w:val="24"/>
          <w:highlight w:val="yellow"/>
        </w:rPr>
      </w:pPr>
      <w:r>
        <w:rPr>
          <w:noProof/>
          <w:bdr w:val="single" w:sz="4" w:space="0" w:color="auto" w:frame="1"/>
          <w:lang w:eastAsia="ru-RU"/>
        </w:rPr>
        <w:drawing>
          <wp:inline distT="0" distB="0" distL="0" distR="0">
            <wp:extent cx="5543550" cy="26765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sz w:val="24"/>
          <w:szCs w:val="24"/>
        </w:rPr>
        <w:t>\</w:t>
      </w:r>
    </w:p>
    <w:p w:rsidR="004473E9" w:rsidRDefault="004473E9" w:rsidP="004473E9">
      <w:pPr>
        <w:spacing w:after="0" w:line="240" w:lineRule="auto"/>
        <w:ind w:firstLine="567"/>
        <w:jc w:val="center"/>
        <w:rPr>
          <w:rFonts w:ascii="Times New Roman" w:hAnsi="Times New Roman"/>
          <w:sz w:val="24"/>
          <w:szCs w:val="24"/>
        </w:rPr>
      </w:pPr>
      <w:r>
        <w:rPr>
          <w:rFonts w:ascii="Times New Roman" w:hAnsi="Times New Roman"/>
          <w:sz w:val="24"/>
          <w:szCs w:val="24"/>
        </w:rPr>
        <w:t>Диаграмма 2.1</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 xml:space="preserve">Надежность работы системы водоснабжения. </w:t>
      </w:r>
      <w:r>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Pr>
          <w:rFonts w:ascii="Times New Roman" w:hAnsi="Times New Roman"/>
          <w:sz w:val="24"/>
          <w:szCs w:val="24"/>
        </w:rPr>
        <w:t>Пин</w:t>
      </w:r>
      <w:proofErr w:type="spellEnd"/>
      <w:r>
        <w:rPr>
          <w:rFonts w:ascii="Times New Roman" w:hAnsi="Times New Roman"/>
          <w:sz w:val="24"/>
          <w:szCs w:val="24"/>
        </w:rPr>
        <w:t xml:space="preserve"> 2.1.4.1110-02.</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b/>
          <w:sz w:val="24"/>
          <w:szCs w:val="24"/>
        </w:rPr>
        <w:t>Существующие проблемы системы водоснабжения</w:t>
      </w:r>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современных технологий водоочистки.</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Высокая изношенность  сетей.</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Водоотведение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Pr>
          <w:rFonts w:ascii="Times New Roman" w:hAnsi="Times New Roman"/>
          <w:sz w:val="24"/>
          <w:szCs w:val="24"/>
        </w:rPr>
        <w:t>сут</w:t>
      </w:r>
      <w:proofErr w:type="spellEnd"/>
      <w:r>
        <w:rPr>
          <w:rFonts w:ascii="Times New Roman" w:hAnsi="Times New Roman"/>
          <w:sz w:val="24"/>
          <w:szCs w:val="24"/>
        </w:rPr>
        <w:t>.</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Цены и тарифы.</w:t>
      </w:r>
    </w:p>
    <w:p w:rsidR="004473E9" w:rsidRDefault="004473E9" w:rsidP="004473E9">
      <w:pPr>
        <w:spacing w:after="0" w:line="240" w:lineRule="auto"/>
        <w:ind w:firstLine="567"/>
        <w:jc w:val="right"/>
        <w:rPr>
          <w:rFonts w:ascii="Times New Roman" w:hAnsi="Times New Roman"/>
          <w:sz w:val="24"/>
          <w:szCs w:val="24"/>
        </w:rPr>
      </w:pPr>
      <w:r>
        <w:rPr>
          <w:rFonts w:ascii="Times New Roman" w:hAnsi="Times New Roman"/>
          <w:sz w:val="24"/>
          <w:szCs w:val="24"/>
        </w:rPr>
        <w:t>Таблица 2.3</w:t>
      </w:r>
    </w:p>
    <w:p w:rsidR="004473E9" w:rsidRDefault="004473E9" w:rsidP="004473E9">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4473E9" w:rsidTr="004473E9">
        <w:tc>
          <w:tcPr>
            <w:tcW w:w="73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2013 (</w:t>
            </w:r>
            <w:proofErr w:type="spellStart"/>
            <w:r>
              <w:rPr>
                <w:rFonts w:ascii="Times New Roman" w:hAnsi="Times New Roman"/>
                <w:sz w:val="24"/>
                <w:szCs w:val="24"/>
              </w:rPr>
              <w:t>руб</w:t>
            </w:r>
            <w:proofErr w:type="spellEnd"/>
            <w:r>
              <w:rPr>
                <w:rFonts w:ascii="Times New Roman" w:hAnsi="Times New Roman"/>
                <w:sz w:val="24"/>
                <w:szCs w:val="24"/>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2014 (</w:t>
            </w:r>
            <w:proofErr w:type="spellStart"/>
            <w:r>
              <w:rPr>
                <w:rFonts w:ascii="Times New Roman" w:hAnsi="Times New Roman"/>
                <w:sz w:val="24"/>
                <w:szCs w:val="24"/>
              </w:rPr>
              <w:t>руб</w:t>
            </w:r>
            <w:proofErr w:type="spellEnd"/>
            <w:r>
              <w:rPr>
                <w:rFonts w:ascii="Times New Roman" w:hAnsi="Times New Roman"/>
                <w:sz w:val="24"/>
                <w:szCs w:val="24"/>
              </w:rPr>
              <w:t>/м3)</w:t>
            </w:r>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38,12</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b/>
          <w:sz w:val="24"/>
          <w:szCs w:val="24"/>
        </w:rPr>
      </w:pPr>
      <w:r>
        <w:rPr>
          <w:rFonts w:ascii="Times New Roman" w:hAnsi="Times New Roman"/>
          <w:b/>
          <w:sz w:val="24"/>
          <w:szCs w:val="24"/>
        </w:rPr>
        <w:t>Существующее положение в сфере водоотведения.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Pr>
          <w:rFonts w:ascii="Times New Roman" w:hAnsi="Times New Roman"/>
          <w:sz w:val="24"/>
          <w:szCs w:val="24"/>
        </w:rPr>
        <w:t>сут</w:t>
      </w:r>
      <w:proofErr w:type="spellEnd"/>
      <w:r>
        <w:rPr>
          <w:rFonts w:ascii="Times New Roman" w:hAnsi="Times New Roman"/>
          <w:sz w:val="24"/>
          <w:szCs w:val="24"/>
        </w:rPr>
        <w:t>. Состав очистных сооружений «Альфа-7ХБ» следующий: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 по очистке сточных вод:</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Электроснабжение</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Нижнеилимского района Иркутской области осуществляется от Братского и </w:t>
      </w:r>
      <w:proofErr w:type="spellStart"/>
      <w:r>
        <w:rPr>
          <w:rFonts w:ascii="Times New Roman" w:hAnsi="Times New Roman"/>
          <w:sz w:val="24"/>
          <w:szCs w:val="24"/>
        </w:rPr>
        <w:t>Усть-Илимского</w:t>
      </w:r>
      <w:proofErr w:type="spellEnd"/>
      <w:r>
        <w:rPr>
          <w:rFonts w:ascii="Times New Roman" w:hAnsi="Times New Roman"/>
          <w:sz w:val="24"/>
          <w:szCs w:val="24"/>
        </w:rPr>
        <w:t xml:space="preserve"> </w:t>
      </w:r>
      <w:proofErr w:type="spellStart"/>
      <w:r>
        <w:rPr>
          <w:rFonts w:ascii="Times New Roman" w:hAnsi="Times New Roman"/>
          <w:sz w:val="24"/>
          <w:szCs w:val="24"/>
        </w:rPr>
        <w:t>энергоузлов</w:t>
      </w:r>
      <w:proofErr w:type="spellEnd"/>
      <w:r>
        <w:rPr>
          <w:rFonts w:ascii="Times New Roman" w:hAnsi="Times New Roman"/>
          <w:sz w:val="24"/>
          <w:szCs w:val="24"/>
        </w:rPr>
        <w:t xml:space="preserve"> от подстанций, находящихся в собственности ЗАО «Северные электрические сети», ВСЖД РАО РЖД и ЗАО «Братские электрические сети».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Проходящие по территории Березняковского МО проходят следующие воздушные линии напряжением 35 кВ и выше.</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Электрические сети 35-10кВ, проходящие по территории Березняковского МО, выполнены воздушными </w:t>
      </w:r>
      <w:proofErr w:type="spellStart"/>
      <w:r>
        <w:rPr>
          <w:rFonts w:ascii="Times New Roman" w:hAnsi="Times New Roman"/>
          <w:sz w:val="24"/>
          <w:szCs w:val="24"/>
        </w:rPr>
        <w:t>одно-и</w:t>
      </w:r>
      <w:proofErr w:type="spellEnd"/>
      <w:r>
        <w:rPr>
          <w:rFonts w:ascii="Times New Roman" w:hAnsi="Times New Roman"/>
          <w:sz w:val="24"/>
          <w:szCs w:val="24"/>
        </w:rPr>
        <w:t xml:space="preserve"> </w:t>
      </w:r>
      <w:proofErr w:type="spellStart"/>
      <w:r>
        <w:rPr>
          <w:rFonts w:ascii="Times New Roman" w:hAnsi="Times New Roman"/>
          <w:sz w:val="24"/>
          <w:szCs w:val="24"/>
        </w:rPr>
        <w:t>двухцепными</w:t>
      </w:r>
      <w:proofErr w:type="spellEnd"/>
      <w:r>
        <w:rPr>
          <w:rFonts w:ascii="Times New Roman" w:hAnsi="Times New Roman"/>
          <w:sz w:val="24"/>
          <w:szCs w:val="24"/>
        </w:rPr>
        <w:t>.</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Протяженность воздушных и кабельных линий представлена в таблице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r>
        <w:rPr>
          <w:rFonts w:ascii="Times New Roman" w:hAnsi="Times New Roman"/>
          <w:sz w:val="24"/>
          <w:szCs w:val="24"/>
        </w:rPr>
        <w:t>Таблица 2.4</w:t>
      </w:r>
    </w:p>
    <w:p w:rsidR="004473E9" w:rsidRDefault="004473E9" w:rsidP="004473E9">
      <w:pPr>
        <w:autoSpaceDE w:val="0"/>
        <w:autoSpaceDN w:val="0"/>
        <w:adjustRightInd w:val="0"/>
        <w:spacing w:after="0" w:line="240" w:lineRule="auto"/>
        <w:ind w:firstLine="708"/>
        <w:jc w:val="right"/>
        <w:rPr>
          <w:rFonts w:ascii="Times New Roman" w:hAnsi="Times New Roman"/>
          <w:sz w:val="24"/>
          <w:szCs w:val="24"/>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671"/>
        <w:gridCol w:w="783"/>
        <w:gridCol w:w="511"/>
        <w:gridCol w:w="447"/>
        <w:gridCol w:w="466"/>
        <w:gridCol w:w="447"/>
        <w:gridCol w:w="516"/>
        <w:gridCol w:w="671"/>
        <w:gridCol w:w="466"/>
        <w:gridCol w:w="447"/>
        <w:gridCol w:w="647"/>
        <w:gridCol w:w="1886"/>
        <w:gridCol w:w="592"/>
        <w:gridCol w:w="522"/>
      </w:tblGrid>
      <w:tr w:rsidR="004473E9" w:rsidTr="004473E9">
        <w:trPr>
          <w:trHeight w:val="860"/>
        </w:trPr>
        <w:tc>
          <w:tcPr>
            <w:tcW w:w="1398"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Наименование населенного пункта</w:t>
            </w: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tc>
        <w:tc>
          <w:tcPr>
            <w:tcW w:w="6052" w:type="dxa"/>
            <w:gridSpan w:val="11"/>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Протяженность электрических сетей</w:t>
            </w:r>
          </w:p>
        </w:tc>
        <w:tc>
          <w:tcPr>
            <w:tcW w:w="1795" w:type="dxa"/>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Трансформаторные подстанции шт.</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дизельные</w:t>
            </w: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3897" w:type="dxa"/>
            <w:gridSpan w:val="7"/>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Воздушные линии электропередачи</w:t>
            </w: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0"/>
                <w:szCs w:val="20"/>
              </w:rPr>
            </w:pPr>
          </w:p>
          <w:p w:rsidR="004473E9" w:rsidRDefault="004473E9">
            <w:pPr>
              <w:jc w:val="center"/>
              <w:rPr>
                <w:rFonts w:ascii="Times New Roman" w:hAnsi="Times New Roman"/>
                <w:sz w:val="20"/>
                <w:szCs w:val="20"/>
              </w:rPr>
            </w:pPr>
            <w:r>
              <w:rPr>
                <w:rFonts w:ascii="Times New Roman" w:hAnsi="Times New Roman"/>
                <w:sz w:val="20"/>
                <w:szCs w:val="20"/>
              </w:rPr>
              <w:t xml:space="preserve">Кабельные линии </w:t>
            </w:r>
            <w:proofErr w:type="spellStart"/>
            <w:r>
              <w:rPr>
                <w:rFonts w:ascii="Times New Roman" w:hAnsi="Times New Roman"/>
                <w:sz w:val="20"/>
                <w:szCs w:val="20"/>
              </w:rPr>
              <w:t>эл</w:t>
            </w:r>
            <w:proofErr w:type="spellEnd"/>
            <w:r>
              <w:rPr>
                <w:rFonts w:ascii="Times New Roman" w:hAnsi="Times New Roman"/>
                <w:sz w:val="20"/>
                <w:szCs w:val="20"/>
              </w:rPr>
              <w:t>.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r>
      <w:tr w:rsidR="004473E9" w:rsidTr="004473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57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Шт.</w:t>
            </w:r>
          </w:p>
        </w:tc>
        <w:tc>
          <w:tcPr>
            <w:tcW w:w="502"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кВт</w:t>
            </w:r>
          </w:p>
        </w:tc>
      </w:tr>
      <w:tr w:rsidR="004473E9" w:rsidTr="004473E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В.т.ч. ветхие</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О.4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35 кВ</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110 кВ</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всего</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0.4 кВ</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 кВ</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sz w:val="20"/>
                <w:szCs w:val="20"/>
              </w:rPr>
            </w:pP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Березняки</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3,1</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3,0</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0,1</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r w:rsidR="004473E9" w:rsidTr="004473E9">
        <w:tc>
          <w:tcPr>
            <w:tcW w:w="1398"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п. Игирма</w:t>
            </w:r>
          </w:p>
        </w:tc>
        <w:tc>
          <w:tcPr>
            <w:tcW w:w="647"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14,6</w:t>
            </w:r>
          </w:p>
        </w:tc>
        <w:tc>
          <w:tcPr>
            <w:tcW w:w="7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6,4</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8,2</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3</w:t>
            </w:r>
          </w:p>
        </w:tc>
        <w:tc>
          <w:tcPr>
            <w:tcW w:w="575"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4473E9" w:rsidRDefault="004473E9">
            <w:pPr>
              <w:jc w:val="center"/>
              <w:rPr>
                <w:sz w:val="20"/>
                <w:szCs w:val="20"/>
              </w:rPr>
            </w:pPr>
            <w:r>
              <w:rPr>
                <w:sz w:val="20"/>
                <w:szCs w:val="20"/>
              </w:rPr>
              <w:t>-</w:t>
            </w:r>
          </w:p>
        </w:tc>
      </w:tr>
    </w:tbl>
    <w:p w:rsidR="004473E9" w:rsidRDefault="004473E9" w:rsidP="004473E9">
      <w:pPr>
        <w:autoSpaceDE w:val="0"/>
        <w:autoSpaceDN w:val="0"/>
        <w:adjustRightInd w:val="0"/>
        <w:spacing w:after="0" w:line="240" w:lineRule="auto"/>
        <w:jc w:val="both"/>
        <w:rPr>
          <w:sz w:val="28"/>
          <w:szCs w:val="28"/>
        </w:rPr>
      </w:pPr>
      <w:r>
        <w:rPr>
          <w:sz w:val="28"/>
          <w:szCs w:val="28"/>
        </w:rPr>
        <w:t xml:space="preserve">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степени обеспечения надежности электроснабжения </w:t>
      </w:r>
      <w:proofErr w:type="spellStart"/>
      <w:r>
        <w:rPr>
          <w:rFonts w:ascii="Times New Roman" w:hAnsi="Times New Roman"/>
          <w:sz w:val="24"/>
          <w:szCs w:val="24"/>
        </w:rPr>
        <w:t>электроприемники</w:t>
      </w:r>
      <w:proofErr w:type="spellEnd"/>
      <w:r>
        <w:rPr>
          <w:rFonts w:ascii="Times New Roman" w:hAnsi="Times New Roman"/>
          <w:sz w:val="24"/>
          <w:szCs w:val="24"/>
        </w:rPr>
        <w:t xml:space="preserve">  </w:t>
      </w:r>
      <w:proofErr w:type="spellStart"/>
      <w:r>
        <w:rPr>
          <w:rFonts w:ascii="Times New Roman" w:hAnsi="Times New Roman"/>
          <w:sz w:val="24"/>
          <w:szCs w:val="24"/>
        </w:rPr>
        <w:t>Березняковского</w:t>
      </w:r>
      <w:proofErr w:type="spellEnd"/>
      <w:r>
        <w:rPr>
          <w:rFonts w:ascii="Times New Roman" w:hAnsi="Times New Roman"/>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473E9" w:rsidRDefault="004473E9" w:rsidP="004473E9">
      <w:pPr>
        <w:spacing w:after="0" w:line="240" w:lineRule="auto"/>
        <w:jc w:val="right"/>
        <w:rPr>
          <w:rFonts w:ascii="Times New Roman" w:hAnsi="Times New Roman"/>
          <w:b/>
          <w:sz w:val="24"/>
          <w:szCs w:val="24"/>
        </w:rPr>
      </w:pPr>
    </w:p>
    <w:p w:rsidR="004473E9" w:rsidRDefault="004473E9" w:rsidP="004473E9">
      <w:pPr>
        <w:spacing w:after="0" w:line="240" w:lineRule="auto"/>
        <w:jc w:val="center"/>
        <w:rPr>
          <w:rFonts w:ascii="Times New Roman" w:hAnsi="Times New Roman"/>
          <w:b/>
          <w:sz w:val="24"/>
          <w:szCs w:val="24"/>
        </w:rPr>
      </w:pPr>
      <w:r>
        <w:rPr>
          <w:rFonts w:ascii="Times New Roman" w:hAnsi="Times New Roman"/>
          <w:b/>
          <w:sz w:val="24"/>
          <w:szCs w:val="24"/>
        </w:rPr>
        <w:t>Цены и тарифы</w:t>
      </w: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 xml:space="preserve"> Таблица 2.5.</w:t>
      </w:r>
    </w:p>
    <w:p w:rsidR="004473E9" w:rsidRDefault="004473E9" w:rsidP="004473E9">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4473E9" w:rsidTr="004473E9">
        <w:tc>
          <w:tcPr>
            <w:tcW w:w="733"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both"/>
              <w:rPr>
                <w:rFonts w:ascii="Times New Roman" w:hAnsi="Times New Roman"/>
                <w:sz w:val="24"/>
                <w:szCs w:val="24"/>
              </w:rPr>
            </w:pP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2013 кВт/час)</w:t>
            </w:r>
          </w:p>
        </w:tc>
      </w:tr>
      <w:tr w:rsidR="004473E9" w:rsidTr="004473E9">
        <w:tc>
          <w:tcPr>
            <w:tcW w:w="73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0,56</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0,62</w:t>
            </w:r>
          </w:p>
        </w:tc>
        <w:tc>
          <w:tcPr>
            <w:tcW w:w="81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0,68</w:t>
            </w:r>
          </w:p>
        </w:tc>
        <w:tc>
          <w:tcPr>
            <w:tcW w:w="1019"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01.01-30.06  - 0,68</w:t>
            </w:r>
          </w:p>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01.07-31.08  - 0,72</w:t>
            </w:r>
          </w:p>
        </w:tc>
        <w:tc>
          <w:tcPr>
            <w:tcW w:w="80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rPr>
            </w:pPr>
            <w:r>
              <w:rPr>
                <w:rFonts w:ascii="Times New Roman" w:hAnsi="Times New Roman"/>
                <w:sz w:val="24"/>
                <w:szCs w:val="24"/>
              </w:rPr>
              <w:t>0,72</w:t>
            </w:r>
          </w:p>
        </w:tc>
      </w:tr>
    </w:tbl>
    <w:p w:rsidR="004473E9" w:rsidRDefault="004473E9" w:rsidP="004473E9">
      <w:pPr>
        <w:autoSpaceDE w:val="0"/>
        <w:autoSpaceDN w:val="0"/>
        <w:adjustRightInd w:val="0"/>
        <w:spacing w:after="0" w:line="240" w:lineRule="auto"/>
        <w:ind w:firstLine="708"/>
        <w:jc w:val="both"/>
        <w:rPr>
          <w:rFonts w:ascii="Times New Roman" w:hAnsi="Times New Roman"/>
          <w:sz w:val="24"/>
          <w:szCs w:val="24"/>
          <w:highlight w:val="yellow"/>
        </w:rPr>
      </w:pPr>
    </w:p>
    <w:p w:rsidR="004473E9" w:rsidRDefault="004473E9" w:rsidP="004473E9">
      <w:pPr>
        <w:spacing w:after="0" w:line="240" w:lineRule="auto"/>
        <w:jc w:val="right"/>
        <w:rPr>
          <w:rFonts w:ascii="Times New Roman" w:hAnsi="Times New Roman"/>
          <w:sz w:val="24"/>
          <w:szCs w:val="24"/>
        </w:rPr>
      </w:pPr>
      <w:r>
        <w:rPr>
          <w:rFonts w:ascii="Times New Roman" w:hAnsi="Times New Roman"/>
          <w:sz w:val="24"/>
          <w:szCs w:val="24"/>
        </w:rPr>
        <w:t>Таблица 2.6.</w:t>
      </w:r>
    </w:p>
    <w:p w:rsidR="004473E9" w:rsidRDefault="004473E9" w:rsidP="004473E9">
      <w:pPr>
        <w:spacing w:after="0" w:line="240" w:lineRule="auto"/>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18"/>
        <w:gridCol w:w="783"/>
        <w:gridCol w:w="1503"/>
        <w:gridCol w:w="1411"/>
        <w:gridCol w:w="1670"/>
        <w:gridCol w:w="1991"/>
      </w:tblGrid>
      <w:tr w:rsidR="004473E9" w:rsidTr="004473E9">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4473E9" w:rsidTr="004473E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proofErr w:type="spellStart"/>
            <w:r>
              <w:rPr>
                <w:rFonts w:ascii="Times New Roman" w:hAnsi="Times New Roman"/>
                <w:sz w:val="24"/>
                <w:szCs w:val="24"/>
              </w:rPr>
              <w:t>тыс</w:t>
            </w:r>
            <w:proofErr w:type="spellEnd"/>
            <w:r>
              <w:rPr>
                <w:rFonts w:ascii="Times New Roman" w:hAnsi="Times New Roman"/>
                <w:sz w:val="24"/>
                <w:szCs w:val="24"/>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rPr>
            </w:pPr>
          </w:p>
        </w:tc>
      </w:tr>
      <w:tr w:rsidR="004473E9" w:rsidTr="004473E9">
        <w:trPr>
          <w:trHeight w:val="28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550</w:t>
            </w:r>
          </w:p>
        </w:tc>
      </w:tr>
      <w:tr w:rsidR="004473E9" w:rsidTr="004473E9">
        <w:trPr>
          <w:trHeight w:val="270"/>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380</w:t>
            </w:r>
          </w:p>
        </w:tc>
      </w:tr>
      <w:tr w:rsidR="004473E9" w:rsidTr="004473E9">
        <w:trPr>
          <w:trHeight w:val="225"/>
        </w:trPr>
        <w:tc>
          <w:tcPr>
            <w:tcW w:w="2166"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rPr>
            </w:pPr>
            <w:r>
              <w:rPr>
                <w:rFonts w:ascii="Times New Roman" w:hAnsi="Times New Roman"/>
                <w:sz w:val="24"/>
                <w:szCs w:val="24"/>
              </w:rPr>
              <w:t>930</w:t>
            </w:r>
          </w:p>
        </w:tc>
      </w:tr>
    </w:tbl>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w:t>
      </w:r>
      <w:r>
        <w:rPr>
          <w:rFonts w:ascii="Times New Roman" w:hAnsi="Times New Roman"/>
          <w:sz w:val="24"/>
          <w:szCs w:val="24"/>
        </w:rPr>
        <w:lastRenderedPageBreak/>
        <w:t>МВт ч в год. При численности населения данного района 1,4 тыс.человек удельное потребление на расчетный срок составит 36 154 кВт ч на человека в год.</w:t>
      </w:r>
    </w:p>
    <w:p w:rsidR="004473E9" w:rsidRDefault="004473E9" w:rsidP="004473E9">
      <w:pPr>
        <w:spacing w:after="0" w:line="240" w:lineRule="auto"/>
        <w:ind w:firstLine="567"/>
        <w:jc w:val="both"/>
        <w:rPr>
          <w:rFonts w:ascii="Times New Roman" w:hAnsi="Times New Roman"/>
          <w:sz w:val="24"/>
          <w:szCs w:val="24"/>
        </w:rPr>
      </w:pPr>
    </w:p>
    <w:p w:rsidR="004473E9" w:rsidRDefault="004473E9" w:rsidP="004473E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Система обращения ТБО</w:t>
      </w:r>
    </w:p>
    <w:p w:rsidR="004473E9" w:rsidRDefault="004473E9" w:rsidP="004473E9">
      <w:pPr>
        <w:spacing w:after="0" w:line="240" w:lineRule="auto"/>
        <w:ind w:firstLine="567"/>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отвечает требованиям по захоронению отходов,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Территория свалки не огорожена,</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Изоляция слоёв не проводится, </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Спецтранспорт имеет значительный износ и требует обновления,</w:t>
      </w:r>
    </w:p>
    <w:p w:rsidR="004473E9" w:rsidRDefault="004473E9" w:rsidP="004473E9">
      <w:pPr>
        <w:pStyle w:val="ad"/>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4473E9" w:rsidRDefault="004473E9" w:rsidP="004473E9">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Часть ТБО попадает на стихийные свалки в лесной зоне, прилегающей к посёлкам.</w:t>
      </w:r>
    </w:p>
    <w:p w:rsidR="004473E9" w:rsidRDefault="004473E9" w:rsidP="004473E9">
      <w:pPr>
        <w:spacing w:line="240" w:lineRule="auto"/>
        <w:ind w:firstLine="567"/>
        <w:jc w:val="both"/>
        <w:rPr>
          <w:rFonts w:ascii="Times New Roman" w:hAnsi="Times New Roman"/>
          <w:sz w:val="24"/>
          <w:szCs w:val="24"/>
        </w:rPr>
      </w:pPr>
      <w:r>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4473E9" w:rsidRDefault="004473E9" w:rsidP="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4473E9" w:rsidRDefault="004473E9" w:rsidP="004473E9">
      <w:pPr>
        <w:spacing w:after="0" w:line="240" w:lineRule="auto"/>
        <w:jc w:val="center"/>
        <w:rPr>
          <w:rFonts w:ascii="Times New Roman" w:hAnsi="Times New Roman"/>
          <w:b/>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(общедомовые) – 100%;</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w:t>
      </w:r>
      <w:proofErr w:type="spellStart"/>
      <w:r>
        <w:rPr>
          <w:rFonts w:ascii="Times New Roman" w:hAnsi="Times New Roman"/>
          <w:sz w:val="24"/>
          <w:szCs w:val="24"/>
          <w:lang w:eastAsia="ru-RU"/>
        </w:rPr>
        <w:t>поквартирно</w:t>
      </w:r>
      <w:proofErr w:type="spellEnd"/>
      <w:r>
        <w:rPr>
          <w:rFonts w:ascii="Times New Roman" w:hAnsi="Times New Roman"/>
          <w:sz w:val="24"/>
          <w:szCs w:val="24"/>
          <w:lang w:eastAsia="ru-RU"/>
        </w:rPr>
        <w:t>) – 98%;</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Тепловая энергия в многоквартирных домах (общедомовые) –0 %.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2014-2018 гг.».</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Проведение инвентаризации участка </w:t>
      </w:r>
      <w:proofErr w:type="spellStart"/>
      <w:r>
        <w:rPr>
          <w:rFonts w:ascii="Times New Roman" w:hAnsi="Times New Roman"/>
          <w:sz w:val="24"/>
          <w:szCs w:val="24"/>
          <w:lang w:eastAsia="ru-RU"/>
        </w:rPr>
        <w:t>безхозяйных</w:t>
      </w:r>
      <w:proofErr w:type="spellEnd"/>
      <w:r>
        <w:rPr>
          <w:rFonts w:ascii="Times New Roman" w:hAnsi="Times New Roman"/>
          <w:sz w:val="24"/>
          <w:szCs w:val="24"/>
          <w:lang w:eastAsia="ru-RU"/>
        </w:rPr>
        <w:t xml:space="preserve"> электрических сетей, постановка их на учет и передача на обслуживание специализированной организации.</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Ранжирование многоквартирных домов по уровню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xml:space="preserve">, выявление многоквартирных домов, требующих реализации первоочередных мер по повышению </w:t>
      </w:r>
      <w:proofErr w:type="spellStart"/>
      <w:r>
        <w:rPr>
          <w:rFonts w:ascii="Times New Roman" w:hAnsi="Times New Roman"/>
          <w:sz w:val="24"/>
          <w:szCs w:val="24"/>
          <w:lang w:eastAsia="ru-RU"/>
        </w:rPr>
        <w:t>энергоэффективности</w:t>
      </w:r>
      <w:proofErr w:type="spellEnd"/>
      <w:r>
        <w:rPr>
          <w:rFonts w:ascii="Times New Roman" w:hAnsi="Times New Roman"/>
          <w:sz w:val="24"/>
          <w:szCs w:val="24"/>
          <w:lang w:eastAsia="ru-RU"/>
        </w:rPr>
        <w:t>, и оценка на этой основе потенциала энергосбережения в поселке.</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Установка коллективных приборов учета тепловой энергии в многоквартирных домах.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4473E9" w:rsidRDefault="004473E9" w:rsidP="004473E9">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Важным является установка приборов учета, </w:t>
      </w:r>
      <w:r>
        <w:rPr>
          <w:rFonts w:ascii="Times New Roman" w:hAnsi="Times New Roman"/>
          <w:sz w:val="24"/>
          <w:szCs w:val="24"/>
        </w:rPr>
        <w:t xml:space="preserve">так как это позволяет исключить потери энергоресурсов от источника вырабатываемой энергии до здания при расчетах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pStyle w:val="1"/>
        <w:spacing w:line="240" w:lineRule="auto"/>
        <w:rPr>
          <w:sz w:val="24"/>
          <w:szCs w:val="24"/>
          <w:lang w:eastAsia="ru-RU"/>
        </w:rPr>
      </w:pPr>
      <w:bookmarkStart w:id="5" w:name="_Toc405805584"/>
      <w:r>
        <w:rPr>
          <w:sz w:val="24"/>
          <w:szCs w:val="24"/>
          <w:lang w:eastAsia="ru-RU"/>
        </w:rPr>
        <w:t>Раздел 3: «Перспективы развития муниципального образования и прогноз спроса на коммунальные ресурсы»</w:t>
      </w:r>
      <w:bookmarkEnd w:id="5"/>
    </w:p>
    <w:p w:rsidR="004473E9" w:rsidRDefault="004473E9" w:rsidP="004473E9">
      <w:pPr>
        <w:pStyle w:val="2"/>
        <w:rPr>
          <w:b/>
          <w:lang w:eastAsia="ru-RU"/>
        </w:rPr>
      </w:pPr>
      <w:bookmarkStart w:id="6" w:name="_Toc405805585"/>
    </w:p>
    <w:p w:rsidR="004473E9" w:rsidRDefault="004473E9" w:rsidP="004473E9">
      <w:pPr>
        <w:pStyle w:val="2"/>
        <w:jc w:val="center"/>
        <w:rPr>
          <w:b/>
          <w:lang w:eastAsia="ru-RU"/>
        </w:rPr>
      </w:pPr>
      <w:r>
        <w:rPr>
          <w:b/>
          <w:lang w:eastAsia="ru-RU"/>
        </w:rPr>
        <w:t>3.1 Краткая характеристика Березняковского сельского поселения</w:t>
      </w:r>
      <w:bookmarkEnd w:id="6"/>
      <w:r>
        <w:rPr>
          <w:b/>
          <w:lang w:eastAsia="ru-RU"/>
        </w:rPr>
        <w:t>.</w:t>
      </w:r>
    </w:p>
    <w:p w:rsidR="004473E9" w:rsidRDefault="004473E9" w:rsidP="004473E9">
      <w:pPr>
        <w:rPr>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4473E9" w:rsidRDefault="004473E9" w:rsidP="004473E9">
      <w:pPr>
        <w:pStyle w:val="2"/>
        <w:jc w:val="center"/>
        <w:rPr>
          <w:b/>
          <w:lang w:eastAsia="ru-RU"/>
        </w:rPr>
      </w:pPr>
      <w:bookmarkStart w:id="7" w:name="_Toc405805586"/>
    </w:p>
    <w:p w:rsidR="004473E9" w:rsidRDefault="004473E9" w:rsidP="004473E9">
      <w:pPr>
        <w:pStyle w:val="2"/>
        <w:spacing w:before="0" w:line="240" w:lineRule="auto"/>
        <w:ind w:firstLine="567"/>
        <w:jc w:val="center"/>
        <w:rPr>
          <w:b/>
          <w:lang w:eastAsia="ru-RU"/>
        </w:rPr>
      </w:pPr>
      <w:r>
        <w:rPr>
          <w:b/>
          <w:lang w:eastAsia="ru-RU"/>
        </w:rPr>
        <w:t>3.2 Перспективные показатели развития муниципального образования</w:t>
      </w:r>
      <w:bookmarkEnd w:id="7"/>
    </w:p>
    <w:p w:rsidR="004473E9" w:rsidRDefault="004473E9" w:rsidP="004473E9">
      <w:pPr>
        <w:pStyle w:val="2"/>
        <w:spacing w:before="0" w:line="240" w:lineRule="auto"/>
        <w:ind w:firstLine="567"/>
        <w:jc w:val="center"/>
        <w:rPr>
          <w:b/>
          <w:lang w:eastAsia="ru-RU"/>
        </w:rPr>
      </w:pPr>
      <w:bookmarkStart w:id="8" w:name="_Toc405805587"/>
    </w:p>
    <w:p w:rsidR="004473E9" w:rsidRDefault="004473E9" w:rsidP="004473E9">
      <w:pPr>
        <w:pStyle w:val="2"/>
        <w:spacing w:before="0" w:line="240" w:lineRule="auto"/>
        <w:ind w:firstLine="567"/>
        <w:jc w:val="center"/>
        <w:rPr>
          <w:b/>
          <w:lang w:eastAsia="ru-RU"/>
        </w:rPr>
      </w:pPr>
      <w:r>
        <w:rPr>
          <w:b/>
          <w:lang w:eastAsia="ru-RU"/>
        </w:rPr>
        <w:t xml:space="preserve">3.2.1 </w:t>
      </w:r>
      <w:bookmarkEnd w:id="8"/>
      <w:r>
        <w:rPr>
          <w:b/>
          <w:lang w:eastAsia="ru-RU"/>
        </w:rPr>
        <w:t>Функциональный профиль</w:t>
      </w:r>
    </w:p>
    <w:p w:rsidR="004473E9" w:rsidRDefault="004473E9" w:rsidP="004473E9">
      <w:pPr>
        <w:spacing w:after="0" w:line="240" w:lineRule="auto"/>
        <w:ind w:firstLine="567"/>
        <w:jc w:val="cente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lang w:eastAsia="ru-RU"/>
        </w:rPr>
        <w:t xml:space="preserve">    </w:t>
      </w:r>
      <w:r>
        <w:rPr>
          <w:rFonts w:ascii="Times New Roman" w:hAnsi="Times New Roman"/>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w:t>
      </w:r>
      <w:r>
        <w:rPr>
          <w:rFonts w:ascii="Times New Roman" w:hAnsi="Times New Roman"/>
          <w:sz w:val="24"/>
          <w:szCs w:val="24"/>
          <w:lang w:eastAsia="ru-RU"/>
        </w:rPr>
        <w:lastRenderedPageBreak/>
        <w:t>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4473E9" w:rsidRDefault="004473E9" w:rsidP="004473E9">
      <w:pPr>
        <w:tabs>
          <w:tab w:val="left" w:pos="2324"/>
        </w:tabs>
        <w:spacing w:after="0" w:line="240" w:lineRule="auto"/>
        <w:ind w:firstLine="567"/>
        <w:jc w:val="both"/>
        <w:rPr>
          <w:rFonts w:ascii="Times New Roman" w:hAnsi="Times New Roman"/>
          <w:sz w:val="24"/>
          <w:szCs w:val="24"/>
          <w:lang w:eastAsia="ru-RU"/>
        </w:rPr>
      </w:pPr>
    </w:p>
    <w:p w:rsidR="004473E9" w:rsidRDefault="004473E9" w:rsidP="004473E9">
      <w:pPr>
        <w:pStyle w:val="2"/>
        <w:jc w:val="center"/>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4473E9" w:rsidRDefault="004473E9" w:rsidP="004473E9">
      <w:pPr>
        <w:rPr>
          <w:lang w:eastAsia="ru-RU"/>
        </w:rPr>
      </w:pPr>
    </w:p>
    <w:p w:rsidR="004473E9" w:rsidRDefault="004473E9" w:rsidP="004473E9">
      <w:pPr>
        <w:pStyle w:val="Default"/>
        <w:ind w:firstLine="567"/>
        <w:jc w:val="both"/>
      </w:pPr>
      <w:r>
        <w:t xml:space="preserve">Дальнейшее экономическое развитие территории муниципального образования возможно также за счет развития малых предприятий </w:t>
      </w:r>
      <w:r>
        <w:rPr>
          <w:bCs/>
        </w:rPr>
        <w:t>туристско-рекреационного обслуживания</w:t>
      </w:r>
    </w:p>
    <w:p w:rsidR="004473E9" w:rsidRDefault="004473E9" w:rsidP="004473E9">
      <w:pPr>
        <w:pStyle w:val="Default"/>
        <w:ind w:firstLine="567"/>
        <w:jc w:val="both"/>
      </w:pPr>
      <w: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4473E9" w:rsidRDefault="004473E9" w:rsidP="004473E9">
      <w:pPr>
        <w:pStyle w:val="2"/>
        <w:spacing w:before="0" w:line="240" w:lineRule="auto"/>
        <w:jc w:val="center"/>
        <w:rPr>
          <w:b/>
          <w:lang w:eastAsia="ru-RU"/>
        </w:rPr>
      </w:pPr>
      <w:bookmarkStart w:id="10" w:name="_Toc405805590"/>
    </w:p>
    <w:p w:rsidR="004473E9" w:rsidRDefault="004473E9" w:rsidP="004473E9">
      <w:pPr>
        <w:pStyle w:val="2"/>
        <w:spacing w:before="0" w:line="240" w:lineRule="auto"/>
        <w:jc w:val="center"/>
        <w:rPr>
          <w:b/>
          <w:lang w:eastAsia="ru-RU"/>
        </w:rPr>
      </w:pPr>
      <w:r>
        <w:rPr>
          <w:b/>
          <w:lang w:eastAsia="ru-RU"/>
        </w:rPr>
        <w:t>3.2.3 Население</w:t>
      </w:r>
      <w:bookmarkEnd w:id="10"/>
    </w:p>
    <w:p w:rsidR="004473E9" w:rsidRDefault="004473E9" w:rsidP="004473E9">
      <w:pPr>
        <w:spacing w:after="0" w:line="240" w:lineRule="auto"/>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Численность населения Березняковского сельского поселения остается относительно стабильной. Так, в п.Березняки,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 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p>
    <w:p w:rsidR="004473E9" w:rsidRDefault="004473E9" w:rsidP="004473E9">
      <w:pPr>
        <w:spacing w:after="0"/>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p w:rsidR="004473E9" w:rsidRDefault="004473E9" w:rsidP="004473E9">
      <w:pPr>
        <w:spacing w:after="0"/>
        <w:ind w:firstLine="567"/>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7"/>
        <w:gridCol w:w="1452"/>
        <w:gridCol w:w="1450"/>
        <w:gridCol w:w="1880"/>
      </w:tblGrid>
      <w:tr w:rsidR="004473E9" w:rsidTr="004473E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Прогноз</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2031г.</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r>
      <w:tr w:rsidR="004473E9" w:rsidTr="004473E9">
        <w:trPr>
          <w:trHeight w:val="176"/>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20,0</w:t>
            </w:r>
          </w:p>
        </w:tc>
      </w:tr>
      <w:tr w:rsidR="004473E9" w:rsidTr="004473E9">
        <w:trPr>
          <w:trHeight w:val="272"/>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в трудоспособном возрасте</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46,0</w:t>
            </w:r>
          </w:p>
        </w:tc>
      </w:tr>
      <w:tr w:rsidR="004473E9" w:rsidTr="004473E9">
        <w:trPr>
          <w:trHeight w:val="398"/>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Лица старше трудоспособного возраста</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4473E9" w:rsidTr="004473E9">
        <w:trPr>
          <w:trHeight w:val="145"/>
        </w:trPr>
        <w:tc>
          <w:tcPr>
            <w:tcW w:w="264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pStyle w:val="Default"/>
        <w:ind w:firstLine="567"/>
        <w:jc w:val="both"/>
        <w:rPr>
          <w:color w:val="auto"/>
          <w:lang w:eastAsia="ru-RU"/>
        </w:rPr>
      </w:pPr>
    </w:p>
    <w:p w:rsidR="004473E9" w:rsidRDefault="004473E9" w:rsidP="004473E9">
      <w:pPr>
        <w:pStyle w:val="Default"/>
        <w:ind w:firstLine="567"/>
        <w:jc w:val="both"/>
        <w:rPr>
          <w:color w:val="auto"/>
          <w:lang w:eastAsia="ru-RU"/>
        </w:rPr>
      </w:pPr>
      <w:r>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4473E9" w:rsidRDefault="004473E9" w:rsidP="004473E9">
      <w:pPr>
        <w:pStyle w:val="Default"/>
        <w:ind w:firstLine="567"/>
        <w:jc w:val="both"/>
        <w:rPr>
          <w:color w:val="auto"/>
          <w:lang w:eastAsia="ru-RU"/>
        </w:rPr>
      </w:pPr>
      <w:r>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4473E9" w:rsidRDefault="004473E9" w:rsidP="004473E9">
      <w:pPr>
        <w:pStyle w:val="Default"/>
        <w:ind w:firstLine="567"/>
        <w:jc w:val="both"/>
        <w:rPr>
          <w:color w:val="auto"/>
          <w:lang w:eastAsia="ru-RU"/>
        </w:rPr>
      </w:pPr>
      <w:r>
        <w:rPr>
          <w:color w:val="auto"/>
          <w:lang w:eastAsia="ru-RU"/>
        </w:rPr>
        <w:t>Абсолютная численность лиц, занятых в экономике, соответствует прогнозным показателям.</w:t>
      </w:r>
    </w:p>
    <w:p w:rsidR="004473E9" w:rsidRDefault="004473E9" w:rsidP="004473E9">
      <w:pPr>
        <w:pStyle w:val="Default"/>
        <w:ind w:firstLine="720"/>
        <w:jc w:val="right"/>
        <w:rPr>
          <w:sz w:val="23"/>
          <w:szCs w:val="23"/>
        </w:rPr>
      </w:pPr>
      <w:r>
        <w:rPr>
          <w:sz w:val="23"/>
          <w:szCs w:val="23"/>
        </w:rPr>
        <w:t>Таблица 3.2.</w:t>
      </w:r>
    </w:p>
    <w:p w:rsidR="004473E9" w:rsidRDefault="004473E9" w:rsidP="004473E9">
      <w:pPr>
        <w:pStyle w:val="Default"/>
        <w:ind w:firstLine="720"/>
        <w:jc w:val="center"/>
        <w:rPr>
          <w:color w:val="auto"/>
          <w:lang w:eastAsia="ru-RU"/>
        </w:rPr>
      </w:pPr>
      <w:r>
        <w:rPr>
          <w:color w:val="auto"/>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354"/>
        <w:gridCol w:w="1357"/>
        <w:gridCol w:w="1357"/>
        <w:gridCol w:w="1357"/>
        <w:gridCol w:w="1357"/>
        <w:gridCol w:w="1348"/>
      </w:tblGrid>
      <w:tr w:rsidR="004473E9" w:rsidTr="004473E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 г.</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4473E9" w:rsidTr="004473E9">
        <w:trPr>
          <w:trHeight w:val="145"/>
        </w:trPr>
        <w:tc>
          <w:tcPr>
            <w:tcW w:w="99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r>
    </w:tbl>
    <w:p w:rsidR="004473E9" w:rsidRDefault="004473E9" w:rsidP="004473E9">
      <w:pPr>
        <w:spacing w:after="0"/>
        <w:ind w:firstLine="567"/>
        <w:jc w:val="both"/>
        <w:rPr>
          <w:rFonts w:ascii="Times New Roman" w:hAnsi="Times New Roman"/>
          <w:color w:val="000000"/>
          <w:sz w:val="23"/>
          <w:szCs w:val="23"/>
        </w:rPr>
      </w:pP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4473E9" w:rsidRDefault="004473E9" w:rsidP="004473E9">
      <w:pPr>
        <w:spacing w:after="0"/>
        <w:ind w:firstLine="567"/>
        <w:jc w:val="both"/>
        <w:rPr>
          <w:rFonts w:ascii="Times New Roman" w:hAnsi="Times New Roman"/>
          <w:color w:val="000000"/>
          <w:sz w:val="24"/>
          <w:szCs w:val="24"/>
        </w:rPr>
      </w:pPr>
    </w:p>
    <w:p w:rsidR="004473E9" w:rsidRDefault="004473E9" w:rsidP="004473E9">
      <w:pPr>
        <w:pStyle w:val="2"/>
        <w:jc w:val="center"/>
        <w:rPr>
          <w:b/>
          <w:lang w:eastAsia="ru-RU"/>
        </w:rPr>
      </w:pPr>
      <w:bookmarkStart w:id="11" w:name="_Toc405805591"/>
      <w:r>
        <w:rPr>
          <w:b/>
          <w:lang w:eastAsia="ru-RU"/>
        </w:rPr>
        <w:t>3.2.4  Перспективы развития застройки</w:t>
      </w:r>
      <w:bookmarkEnd w:id="11"/>
    </w:p>
    <w:p w:rsidR="004473E9" w:rsidRDefault="004473E9" w:rsidP="004473E9">
      <w:pPr>
        <w:rPr>
          <w:lang w:eastAsia="ru-RU"/>
        </w:rPr>
      </w:pPr>
    </w:p>
    <w:p w:rsidR="004473E9" w:rsidRDefault="004473E9" w:rsidP="004473E9">
      <w:pPr>
        <w:pStyle w:val="Default"/>
        <w:ind w:firstLine="567"/>
        <w:jc w:val="both"/>
      </w:pPr>
      <w:r>
        <w:t xml:space="preserve">Для развития муниципального образования предлагается изменение использования территории  поселения.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Площадь территории усадебной застройки, за счет размещения нового жилищного строительства, увеличивается до 127,1 га.</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4473E9" w:rsidRDefault="004473E9" w:rsidP="004473E9">
      <w:pPr>
        <w:pStyle w:val="Default"/>
        <w:ind w:firstLine="567"/>
        <w:jc w:val="both"/>
      </w:pPr>
      <w: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4473E9" w:rsidRDefault="004473E9" w:rsidP="004473E9">
      <w:pPr>
        <w:pStyle w:val="Default"/>
        <w:ind w:firstLine="567"/>
        <w:jc w:val="both"/>
      </w:pPr>
      <w: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w:t>
      </w:r>
      <w:r>
        <w:lastRenderedPageBreak/>
        <w:t xml:space="preserve">соответствии с рекомендациями Приложения  (Актуализированная редакция Ж </w:t>
      </w:r>
      <w:proofErr w:type="spellStart"/>
      <w:r>
        <w:t>СНиП</w:t>
      </w:r>
      <w:proofErr w:type="spellEnd"/>
      <w:r>
        <w:t xml:space="preserve">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Необходимая площадь озелененных территорий общего пользования </w:t>
      </w:r>
      <w:proofErr w:type="spellStart"/>
      <w:r>
        <w:rPr>
          <w:rFonts w:ascii="Times New Roman" w:hAnsi="Times New Roman"/>
          <w:color w:val="000000"/>
          <w:sz w:val="24"/>
          <w:szCs w:val="24"/>
        </w:rPr>
        <w:t>внемикрорайонного</w:t>
      </w:r>
      <w:proofErr w:type="spellEnd"/>
      <w:r>
        <w:rPr>
          <w:rFonts w:ascii="Times New Roman" w:hAnsi="Times New Roman"/>
          <w:color w:val="000000"/>
          <w:sz w:val="24"/>
          <w:szCs w:val="24"/>
        </w:rPr>
        <w:t xml:space="preserve"> значения на расчетный срок определяется согласно  Ж  </w:t>
      </w:r>
      <w:proofErr w:type="spellStart"/>
      <w:r>
        <w:rPr>
          <w:rFonts w:ascii="Times New Roman" w:hAnsi="Times New Roman"/>
          <w:color w:val="000000"/>
          <w:sz w:val="24"/>
          <w:szCs w:val="24"/>
        </w:rPr>
        <w:t>СНиП</w:t>
      </w:r>
      <w:proofErr w:type="spellEnd"/>
      <w:r>
        <w:rPr>
          <w:rFonts w:ascii="Times New Roman" w:hAnsi="Times New Roman"/>
          <w:color w:val="000000"/>
          <w:sz w:val="24"/>
          <w:szCs w:val="24"/>
        </w:rPr>
        <w:t xml:space="preserve">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4473E9" w:rsidRDefault="004473E9" w:rsidP="004473E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4473E9" w:rsidRDefault="004473E9" w:rsidP="004473E9">
      <w:pPr>
        <w:spacing w:after="0" w:line="240" w:lineRule="auto"/>
        <w:ind w:firstLine="567"/>
        <w:jc w:val="both"/>
        <w:rPr>
          <w:rFonts w:ascii="Times New Roman" w:hAnsi="Times New Roman"/>
          <w:b/>
          <w:color w:val="000000"/>
          <w:sz w:val="24"/>
          <w:szCs w:val="24"/>
        </w:rPr>
      </w:pPr>
    </w:p>
    <w:p w:rsidR="004473E9" w:rsidRDefault="004473E9" w:rsidP="004473E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Проектное использование территории Березняковского сельского поселения в проектных границах населенного пункта</w:t>
      </w:r>
    </w:p>
    <w:p w:rsidR="004473E9" w:rsidRDefault="004473E9" w:rsidP="004473E9">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Таблица 3.3</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1312"/>
        <w:gridCol w:w="1419"/>
        <w:gridCol w:w="1843"/>
        <w:gridCol w:w="1699"/>
        <w:gridCol w:w="1385"/>
      </w:tblGrid>
      <w:tr w:rsidR="004473E9" w:rsidTr="004473E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4473E9" w:rsidRDefault="004473E9">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Итого</w:t>
            </w:r>
          </w:p>
        </w:tc>
      </w:tr>
      <w:tr w:rsidR="004473E9" w:rsidTr="004473E9">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4473E9" w:rsidTr="004473E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72"/>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4473E9" w:rsidTr="004473E9">
        <w:trPr>
          <w:trHeight w:val="271"/>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зеленые </w:t>
            </w:r>
            <w:r>
              <w:rPr>
                <w:rFonts w:ascii="Times New Roman" w:hAnsi="Times New Roman"/>
                <w:color w:val="000000"/>
              </w:rPr>
              <w:lastRenderedPageBreak/>
              <w:t xml:space="preserve">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lastRenderedPageBreak/>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264"/>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4473E9" w:rsidTr="004473E9">
        <w:trPr>
          <w:trHeight w:val="480"/>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ind w:firstLine="29"/>
              <w:rPr>
                <w:rFonts w:ascii="Times New Roman" w:hAnsi="Times New Roman"/>
                <w:color w:val="000000"/>
              </w:rPr>
            </w:pPr>
            <w:r>
              <w:rPr>
                <w:rFonts w:ascii="Times New Roman" w:hAnsi="Times New Roman"/>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145"/>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4473E9" w:rsidTr="004473E9">
        <w:trPr>
          <w:trHeight w:val="823"/>
        </w:trPr>
        <w:tc>
          <w:tcPr>
            <w:tcW w:w="122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Общая площадь земель в границах </w:t>
            </w:r>
          </w:p>
          <w:p w:rsidR="004473E9" w:rsidRDefault="004473E9">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4473E9" w:rsidRDefault="004473E9" w:rsidP="004473E9">
      <w:pPr>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4473E9" w:rsidRDefault="004473E9" w:rsidP="004473E9">
      <w:pPr>
        <w:spacing w:after="0" w:line="240" w:lineRule="auto"/>
        <w:ind w:firstLine="567"/>
        <w:jc w:val="both"/>
        <w:rPr>
          <w:rFonts w:ascii="Times New Roman" w:hAnsi="Times New Roman"/>
          <w:sz w:val="24"/>
          <w:szCs w:val="24"/>
          <w:lang w:eastAsia="ru-RU"/>
        </w:rPr>
      </w:pPr>
    </w:p>
    <w:p w:rsidR="004473E9" w:rsidRDefault="004473E9" w:rsidP="004473E9">
      <w:pPr>
        <w:pStyle w:val="2"/>
        <w:spacing w:before="0" w:line="240" w:lineRule="auto"/>
        <w:ind w:firstLine="567"/>
        <w:jc w:val="center"/>
        <w:rPr>
          <w:b/>
          <w:lang w:eastAsia="ru-RU"/>
        </w:rPr>
      </w:pPr>
      <w:bookmarkStart w:id="12" w:name="_Toc405805592"/>
      <w:r>
        <w:rPr>
          <w:b/>
          <w:lang w:eastAsia="ru-RU"/>
        </w:rPr>
        <w:t>3.2.5 Жилищный фонд</w:t>
      </w:r>
      <w:bookmarkEnd w:id="12"/>
    </w:p>
    <w:p w:rsidR="004473E9" w:rsidRDefault="004473E9" w:rsidP="004473E9">
      <w:pPr>
        <w:spacing w:after="0" w:line="240" w:lineRule="auto"/>
        <w:ind w:firstLine="567"/>
        <w:jc w:val="both"/>
        <w:rPr>
          <w:lang w:eastAsia="ru-RU"/>
        </w:rPr>
      </w:pPr>
    </w:p>
    <w:p w:rsidR="004473E9" w:rsidRDefault="004473E9" w:rsidP="004473E9">
      <w:pPr>
        <w:pStyle w:val="Default"/>
        <w:ind w:firstLine="567"/>
        <w:jc w:val="both"/>
      </w:pPr>
      <w:r>
        <w:t>Согласно инвентаризационным данным и форме №1-жилфонд, жилищный фонд Березняковского муниципального образования 01.01.2012 г. составил 39,9 тыс. м</w:t>
      </w:r>
      <w:r>
        <w:rPr>
          <w:position w:val="8"/>
          <w:vertAlign w:val="superscript"/>
        </w:rPr>
        <w:t xml:space="preserve">2 </w:t>
      </w:r>
      <w:r>
        <w:t>общей площади. На муниципальный и государственный жилой фонд приходится 26,1 тыс. м</w:t>
      </w:r>
      <w:r>
        <w:rPr>
          <w:position w:val="8"/>
          <w:vertAlign w:val="superscript"/>
        </w:rPr>
        <w:t xml:space="preserve">2 </w:t>
      </w:r>
      <w:r>
        <w:t>общей площади (65,4%%), на частный (в том числе индивидуальный) жилой фонд – 13,8 тыс. м</w:t>
      </w:r>
      <w:r>
        <w:rPr>
          <w:position w:val="8"/>
          <w:vertAlign w:val="superscript"/>
        </w:rPr>
        <w:t>2</w:t>
      </w:r>
      <w:r>
        <w:t xml:space="preserve">, или 34,6%. </w:t>
      </w:r>
    </w:p>
    <w:p w:rsidR="004473E9" w:rsidRDefault="004473E9" w:rsidP="004473E9">
      <w:pPr>
        <w:pStyle w:val="Default"/>
        <w:ind w:firstLine="567"/>
        <w:jc w:val="both"/>
      </w:pPr>
      <w:r>
        <w:t>Средняя плотность жилищного фонда в границах жилой застройки (без учета садоводств) составляет 346,6 м</w:t>
      </w:r>
      <w:r>
        <w:rPr>
          <w:position w:val="8"/>
          <w:vertAlign w:val="superscript"/>
        </w:rPr>
        <w:t>2</w:t>
      </w:r>
      <w:r>
        <w:t xml:space="preserve">/га. Средняя плотность населения в жилой застройке по поселению составляет 46,7 чел/га. </w:t>
      </w:r>
    </w:p>
    <w:p w:rsidR="004473E9" w:rsidRDefault="004473E9" w:rsidP="004473E9">
      <w:pPr>
        <w:pStyle w:val="Default"/>
        <w:ind w:firstLine="567"/>
        <w:jc w:val="both"/>
        <w:rPr>
          <w:color w:val="auto"/>
          <w:lang w:eastAsia="ru-RU"/>
        </w:rPr>
      </w:pPr>
      <w:r>
        <w:rPr>
          <w:color w:val="auto"/>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тыс.м2 общей площади жилья Жилые дома, с износом до 30%, составляют лишь 2,8% жилищного фонда и расположены в п. Березняки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4473E9" w:rsidRDefault="004473E9" w:rsidP="004473E9">
      <w:pPr>
        <w:pStyle w:val="Default"/>
        <w:ind w:firstLine="567"/>
        <w:jc w:val="both"/>
      </w:pPr>
      <w: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4473E9" w:rsidRDefault="004473E9" w:rsidP="004473E9">
      <w:pPr>
        <w:pStyle w:val="Default"/>
        <w:ind w:firstLine="567"/>
        <w:jc w:val="both"/>
        <w:rPr>
          <w:sz w:val="23"/>
          <w:szCs w:val="23"/>
        </w:rPr>
      </w:pPr>
      <w:r>
        <w:t>Генеральным планом, разработанного для МО, предусматривается значительное развитие жилой зоны Березняковского сельского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3" w:name="_Toc405805593"/>
    </w:p>
    <w:p w:rsidR="004473E9" w:rsidRDefault="004473E9" w:rsidP="004473E9">
      <w:pPr>
        <w:rPr>
          <w:lang w:eastAsia="ru-RU"/>
        </w:rPr>
      </w:pPr>
    </w:p>
    <w:p w:rsidR="004473E9" w:rsidRDefault="004473E9" w:rsidP="004473E9">
      <w:pPr>
        <w:pStyle w:val="2"/>
        <w:jc w:val="center"/>
        <w:rPr>
          <w:b/>
          <w:lang w:eastAsia="ru-RU"/>
        </w:rPr>
      </w:pPr>
      <w:r>
        <w:rPr>
          <w:b/>
          <w:lang w:eastAsia="ru-RU"/>
        </w:rPr>
        <w:t>3.2.6 Социальная инфраструктура</w:t>
      </w:r>
      <w:bookmarkEnd w:id="13"/>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bCs/>
          <w:sz w:val="24"/>
          <w:szCs w:val="24"/>
        </w:rPr>
      </w:pPr>
      <w:r>
        <w:rPr>
          <w:rFonts w:ascii="Times New Roman" w:hAnsi="Times New Roman"/>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4473E9" w:rsidRDefault="004473E9" w:rsidP="004473E9">
      <w:pPr>
        <w:jc w:val="right"/>
        <w:rPr>
          <w:rFonts w:ascii="Times New Roman" w:hAnsi="Times New Roman"/>
          <w:bCs/>
          <w:sz w:val="24"/>
          <w:szCs w:val="24"/>
        </w:rPr>
      </w:pPr>
      <w:r>
        <w:rPr>
          <w:rFonts w:ascii="Times New Roman" w:hAnsi="Times New Roman"/>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456"/>
        <w:gridCol w:w="1803"/>
        <w:gridCol w:w="1559"/>
        <w:gridCol w:w="1458"/>
        <w:gridCol w:w="1460"/>
      </w:tblGrid>
      <w:tr w:rsidR="004473E9" w:rsidTr="004473E9">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Обеспеченность</w:t>
            </w:r>
          </w:p>
        </w:tc>
      </w:tr>
      <w:tr w:rsidR="004473E9" w:rsidTr="004473E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к нормативу</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Детские учреждения </w:t>
            </w:r>
          </w:p>
        </w:tc>
      </w:tr>
      <w:tr w:rsidR="004473E9" w:rsidTr="004473E9">
        <w:trPr>
          <w:trHeight w:val="271"/>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здравоохранения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Молочные кухни </w:t>
            </w:r>
          </w:p>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Физкультурно-спортивные сооружения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культуры и отдыха</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Предприятия торговли, общественного питания и бытового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торговой </w:t>
            </w:r>
          </w:p>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rPr>
                <w:rFonts w:ascii="Times New Roman" w:hAnsi="Times New Roman"/>
                <w:color w:val="000000"/>
              </w:rPr>
            </w:pPr>
            <w:r>
              <w:rPr>
                <w:rFonts w:ascii="Times New Roman" w:hAnsi="Times New Roman"/>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и предприятия коммунального обслуживания</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rPr>
                <w:rFonts w:ascii="Times New Roman" w:hAnsi="Times New Roman"/>
                <w:color w:val="000000"/>
              </w:rPr>
            </w:pP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4473E9" w:rsidTr="004473E9">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Кредитно-финансовые учреждения и предприятия связи</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4473E9" w:rsidRDefault="004473E9">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4473E9" w:rsidTr="004473E9">
        <w:trPr>
          <w:trHeight w:val="145"/>
        </w:trPr>
        <w:tc>
          <w:tcPr>
            <w:tcW w:w="118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4473E9" w:rsidRDefault="004473E9" w:rsidP="004473E9">
      <w:pPr>
        <w:spacing w:after="0"/>
        <w:ind w:firstLine="567"/>
        <w:jc w:val="both"/>
        <w:rPr>
          <w:rFonts w:ascii="Times New Roman" w:hAnsi="Times New Roman"/>
          <w:sz w:val="24"/>
          <w:szCs w:val="24"/>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Pr>
          <w:rFonts w:ascii="Times New Roman" w:hAnsi="Times New Roman"/>
          <w:sz w:val="24"/>
          <w:szCs w:val="24"/>
          <w:lang w:eastAsia="ru-RU"/>
        </w:rPr>
        <w:t>Главгосэкспертизой</w:t>
      </w:r>
      <w:proofErr w:type="spellEnd"/>
      <w:r>
        <w:rPr>
          <w:rFonts w:ascii="Times New Roman" w:hAnsi="Times New Roman"/>
          <w:sz w:val="24"/>
          <w:szCs w:val="24"/>
          <w:lang w:eastAsia="ru-RU"/>
        </w:rPr>
        <w:t xml:space="preserve">.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и социальных нормативов.</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4473E9" w:rsidRDefault="004473E9" w:rsidP="004473E9">
      <w:pPr>
        <w:pStyle w:val="1"/>
        <w:spacing w:before="0" w:line="240" w:lineRule="auto"/>
        <w:ind w:firstLine="567"/>
        <w:jc w:val="both"/>
        <w:rPr>
          <w:b w:val="0"/>
          <w:sz w:val="24"/>
          <w:szCs w:val="24"/>
          <w:lang w:eastAsia="ru-RU"/>
        </w:rPr>
      </w:pPr>
      <w:bookmarkStart w:id="14" w:name="_Toc405805594"/>
      <w:r>
        <w:rPr>
          <w:b w:val="0"/>
          <w:sz w:val="24"/>
          <w:szCs w:val="24"/>
          <w:lang w:eastAsia="ru-RU"/>
        </w:rPr>
        <w:lastRenderedPageBreak/>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4473E9" w:rsidRDefault="004473E9" w:rsidP="004473E9">
      <w:pPr>
        <w:pStyle w:val="1"/>
        <w:spacing w:line="240" w:lineRule="auto"/>
        <w:rPr>
          <w:sz w:val="24"/>
          <w:szCs w:val="24"/>
          <w:lang w:eastAsia="ru-RU"/>
        </w:rPr>
      </w:pPr>
    </w:p>
    <w:p w:rsidR="004473E9" w:rsidRDefault="004473E9" w:rsidP="004473E9">
      <w:pPr>
        <w:pStyle w:val="1"/>
        <w:spacing w:line="240" w:lineRule="auto"/>
        <w:rPr>
          <w:sz w:val="24"/>
          <w:szCs w:val="24"/>
          <w:lang w:eastAsia="ru-RU"/>
        </w:rPr>
      </w:pPr>
      <w:r>
        <w:rPr>
          <w:sz w:val="24"/>
          <w:szCs w:val="24"/>
          <w:lang w:eastAsia="ru-RU"/>
        </w:rPr>
        <w:t>Раздел 4: «Целевые показатели развития коммунальной инфраструктуры»</w:t>
      </w:r>
      <w:bookmarkEnd w:id="14"/>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критерии доступности коммунальных услуг для населения;</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спроса на коммунальные ресурсы и перспективные нагрузки;</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величины новых нагрузок;</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качества поставляемого ресурса;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степени охвата потребителей приборами учета;</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надежности поставки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производства и транспортировки ресурсов;</w:t>
      </w:r>
    </w:p>
    <w:p w:rsidR="004473E9" w:rsidRDefault="004473E9" w:rsidP="004473E9">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потребления коммунальных ресурсов;</w:t>
      </w:r>
    </w:p>
    <w:p w:rsidR="004473E9" w:rsidRDefault="004473E9" w:rsidP="004473E9">
      <w:pPr>
        <w:numPr>
          <w:ilvl w:val="0"/>
          <w:numId w:val="9"/>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воздействия на окружающую среду.</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4473E9" w:rsidRDefault="004473E9" w:rsidP="004473E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p>
    <w:p w:rsidR="004473E9" w:rsidRDefault="004473E9" w:rsidP="004473E9">
      <w:pPr>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4.1</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162"/>
        <w:gridCol w:w="1426"/>
        <w:gridCol w:w="121"/>
        <w:gridCol w:w="71"/>
        <w:gridCol w:w="775"/>
        <w:gridCol w:w="149"/>
        <w:gridCol w:w="77"/>
        <w:gridCol w:w="741"/>
        <w:gridCol w:w="178"/>
        <w:gridCol w:w="100"/>
        <w:gridCol w:w="689"/>
        <w:gridCol w:w="202"/>
        <w:gridCol w:w="765"/>
        <w:gridCol w:w="188"/>
        <w:gridCol w:w="779"/>
        <w:gridCol w:w="966"/>
        <w:gridCol w:w="966"/>
      </w:tblGrid>
      <w:tr w:rsidR="004473E9" w:rsidTr="004473E9">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п</w:t>
            </w:r>
            <w:proofErr w:type="spell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Период</w:t>
            </w:r>
          </w:p>
        </w:tc>
      </w:tr>
      <w:tr w:rsidR="004473E9" w:rsidTr="004473E9">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факт </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2026-2031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4473E9" w:rsidTr="004473E9">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0"/>
                <w:szCs w:val="20"/>
                <w:lang w:eastAsia="ru-RU"/>
              </w:rPr>
            </w:pPr>
            <w:r>
              <w:rPr>
                <w:rFonts w:ascii="Times New Roman" w:hAnsi="Times New Roman"/>
                <w:sz w:val="20"/>
                <w:szCs w:val="20"/>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Электроэнрегия</w:t>
            </w:r>
            <w:proofErr w:type="spellEnd"/>
          </w:p>
        </w:tc>
        <w:tc>
          <w:tcPr>
            <w:tcW w:w="715" w:type="pct"/>
            <w:tcBorders>
              <w:top w:val="single" w:sz="4" w:space="0" w:color="auto"/>
              <w:left w:val="single" w:sz="4" w:space="0" w:color="auto"/>
              <w:bottom w:val="single" w:sz="4" w:space="0" w:color="auto"/>
              <w:right w:val="single" w:sz="4" w:space="0" w:color="auto"/>
            </w:tcBorders>
            <w:vAlign w:val="bottom"/>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Теплоэнергия</w:t>
            </w:r>
            <w:proofErr w:type="spellEnd"/>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4473E9" w:rsidRDefault="004473E9">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rPr>
                <w:rFonts w:ascii="Times New Roman" w:hAnsi="Times New Roman"/>
                <w:sz w:val="24"/>
                <w:szCs w:val="24"/>
                <w:lang w:eastAsia="ru-RU"/>
              </w:rPr>
            </w:pP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32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bl>
    <w:p w:rsidR="004473E9" w:rsidRDefault="004473E9" w:rsidP="004473E9">
      <w:pPr>
        <w:spacing w:after="0" w:line="240" w:lineRule="auto"/>
        <w:rPr>
          <w:sz w:val="24"/>
          <w:szCs w:val="24"/>
          <w:lang w:eastAsia="ru-RU"/>
        </w:rPr>
        <w:sectPr w:rsidR="004473E9">
          <w:pgSz w:w="11906" w:h="16838"/>
          <w:pgMar w:top="567" w:right="707" w:bottom="851" w:left="1276" w:header="708" w:footer="708" w:gutter="0"/>
          <w:cols w:space="720"/>
        </w:sectPr>
      </w:pPr>
    </w:p>
    <w:p w:rsidR="004473E9" w:rsidRDefault="004473E9" w:rsidP="004473E9">
      <w:pPr>
        <w:pStyle w:val="1"/>
        <w:spacing w:line="240" w:lineRule="auto"/>
        <w:rPr>
          <w:sz w:val="24"/>
          <w:szCs w:val="24"/>
          <w:lang w:eastAsia="ru-RU"/>
        </w:rPr>
      </w:pPr>
      <w:bookmarkStart w:id="15" w:name="_Toc405805595"/>
      <w:r>
        <w:rPr>
          <w:sz w:val="24"/>
          <w:szCs w:val="24"/>
          <w:lang w:eastAsia="ru-RU"/>
        </w:rPr>
        <w:lastRenderedPageBreak/>
        <w:t>Раздел 5: «Программа инвестиционных проектов, обеспечивающих достижение целевых показателей»</w:t>
      </w:r>
      <w:bookmarkEnd w:id="15"/>
    </w:p>
    <w:p w:rsidR="004473E9" w:rsidRDefault="004473E9" w:rsidP="004473E9">
      <w:pPr>
        <w:jc w:val="right"/>
        <w:rPr>
          <w:rFonts w:ascii="Times New Roman" w:hAnsi="Times New Roman"/>
          <w:sz w:val="24"/>
          <w:szCs w:val="24"/>
          <w:lang w:eastAsia="ru-RU"/>
        </w:rPr>
      </w:pPr>
      <w:r>
        <w:rPr>
          <w:rFonts w:ascii="Times New Roman" w:hAnsi="Times New Roman"/>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4473E9" w:rsidTr="004473E9">
        <w:tc>
          <w:tcPr>
            <w:tcW w:w="280"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roofErr w:type="spellStart"/>
            <w:r>
              <w:rPr>
                <w:rFonts w:ascii="Times New Roman" w:hAnsi="Times New Roman"/>
                <w:b/>
                <w:sz w:val="24"/>
                <w:szCs w:val="24"/>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Сумма, тыс. </w:t>
            </w:r>
            <w:proofErr w:type="spellStart"/>
            <w:r>
              <w:rPr>
                <w:rFonts w:ascii="Times New Roman" w:hAnsi="Times New Roman"/>
                <w:b/>
                <w:sz w:val="24"/>
                <w:szCs w:val="24"/>
                <w:lang w:eastAsia="ru-RU"/>
              </w:rPr>
              <w:t>руб</w:t>
            </w:r>
            <w:proofErr w:type="spellEnd"/>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numPr>
                <w:ilvl w:val="0"/>
                <w:numId w:val="10"/>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Теплоснабжение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2015-2023</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оконных блоков в подъездах и в подвальных помещениях</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Pr>
                <w:rFonts w:ascii="Times New Roman" w:hAnsi="Times New Roman"/>
                <w:sz w:val="24"/>
                <w:szCs w:val="24"/>
                <w:lang w:eastAsia="ru-RU"/>
              </w:rPr>
              <w:lastRenderedPageBreak/>
              <w:t>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1.6</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ветхих тепловых сетей </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4473E9">
              <w:rPr>
                <w:rFonts w:ascii="Times New Roman" w:hAnsi="Times New Roman"/>
                <w:sz w:val="24"/>
                <w:szCs w:val="24"/>
                <w:lang w:eastAsia="ru-RU"/>
              </w:rPr>
              <w:t xml:space="preserve">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4473E9">
              <w:rPr>
                <w:rFonts w:ascii="Times New Roman" w:hAnsi="Times New Roman"/>
                <w:sz w:val="24"/>
                <w:szCs w:val="24"/>
                <w:lang w:eastAsia="ru-RU"/>
              </w:rPr>
              <w:t>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7D4651" w:rsidTr="004473E9">
        <w:tc>
          <w:tcPr>
            <w:tcW w:w="280" w:type="pct"/>
            <w:tcBorders>
              <w:top w:val="single" w:sz="4" w:space="0" w:color="auto"/>
              <w:left w:val="single" w:sz="4" w:space="0" w:color="auto"/>
              <w:bottom w:val="single" w:sz="4" w:space="0" w:color="auto"/>
              <w:right w:val="single" w:sz="4" w:space="0" w:color="auto"/>
            </w:tcBorders>
            <w:hideMark/>
          </w:tcPr>
          <w:p w:rsidR="007D4651" w:rsidRDefault="007D4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648"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Разработка ПСД на строительства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2017-2018</w:t>
            </w:r>
          </w:p>
        </w:tc>
        <w:tc>
          <w:tcPr>
            <w:tcW w:w="546" w:type="pct"/>
            <w:tcBorders>
              <w:top w:val="single" w:sz="4" w:space="0" w:color="auto"/>
              <w:left w:val="single" w:sz="4" w:space="0" w:color="auto"/>
              <w:bottom w:val="single" w:sz="4" w:space="0" w:color="auto"/>
              <w:right w:val="single" w:sz="4" w:space="0" w:color="auto"/>
            </w:tcBorders>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80,0</w:t>
            </w:r>
          </w:p>
        </w:tc>
      </w:tr>
      <w:tr w:rsidR="007D4651" w:rsidTr="004473E9">
        <w:tc>
          <w:tcPr>
            <w:tcW w:w="280" w:type="pct"/>
            <w:tcBorders>
              <w:top w:val="single" w:sz="4" w:space="0" w:color="auto"/>
              <w:left w:val="single" w:sz="4" w:space="0" w:color="auto"/>
              <w:bottom w:val="single" w:sz="4" w:space="0" w:color="auto"/>
              <w:right w:val="single" w:sz="4" w:space="0" w:color="auto"/>
            </w:tcBorders>
            <w:hideMark/>
          </w:tcPr>
          <w:p w:rsidR="007D4651" w:rsidRDefault="00D001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1648" w:type="pct"/>
            <w:tcBorders>
              <w:top w:val="single" w:sz="4" w:space="0" w:color="auto"/>
              <w:left w:val="single" w:sz="4" w:space="0" w:color="auto"/>
              <w:bottom w:val="single" w:sz="4" w:space="0" w:color="auto"/>
              <w:right w:val="single" w:sz="4" w:space="0" w:color="auto"/>
            </w:tcBorders>
            <w:hideMark/>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Строительство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7D4651" w:rsidRPr="00D001D8" w:rsidRDefault="007D4651">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2018-2019</w:t>
            </w:r>
          </w:p>
        </w:tc>
        <w:tc>
          <w:tcPr>
            <w:tcW w:w="546" w:type="pct"/>
            <w:tcBorders>
              <w:top w:val="single" w:sz="4" w:space="0" w:color="auto"/>
              <w:left w:val="single" w:sz="4" w:space="0" w:color="auto"/>
              <w:bottom w:val="single" w:sz="4" w:space="0" w:color="auto"/>
              <w:right w:val="single" w:sz="4" w:space="0" w:color="auto"/>
            </w:tcBorders>
          </w:tcPr>
          <w:p w:rsidR="007D4651" w:rsidRPr="00D001D8" w:rsidRDefault="00D001D8">
            <w:pPr>
              <w:spacing w:after="0" w:line="240" w:lineRule="auto"/>
              <w:jc w:val="center"/>
              <w:rPr>
                <w:rFonts w:ascii="Times New Roman" w:hAnsi="Times New Roman"/>
                <w:sz w:val="24"/>
                <w:szCs w:val="24"/>
                <w:highlight w:val="yellow"/>
                <w:lang w:eastAsia="ru-RU"/>
              </w:rPr>
            </w:pPr>
            <w:r w:rsidRPr="00D001D8">
              <w:rPr>
                <w:rFonts w:ascii="Times New Roman" w:hAnsi="Times New Roman"/>
                <w:sz w:val="24"/>
                <w:szCs w:val="24"/>
                <w:highlight w:val="yellow"/>
                <w:lang w:eastAsia="ru-RU"/>
              </w:rPr>
              <w:t>1</w:t>
            </w:r>
            <w:r w:rsidR="007D4651" w:rsidRPr="00D001D8">
              <w:rPr>
                <w:rFonts w:ascii="Times New Roman" w:hAnsi="Times New Roman"/>
                <w:sz w:val="24"/>
                <w:szCs w:val="24"/>
                <w:highlight w:val="yellow"/>
                <w:lang w:eastAsia="ru-RU"/>
              </w:rPr>
              <w:t>500,0</w:t>
            </w: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numPr>
                <w:ilvl w:val="0"/>
                <w:numId w:val="10"/>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ветхих участков сетей водоснабжения</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604,504</w:t>
            </w:r>
          </w:p>
        </w:tc>
      </w:tr>
      <w:tr w:rsidR="004473E9" w:rsidTr="004473E9">
        <w:trPr>
          <w:trHeight w:val="435"/>
        </w:trPr>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1648" w:type="pct"/>
            <w:tcBorders>
              <w:top w:val="single" w:sz="4" w:space="0" w:color="auto"/>
              <w:left w:val="single" w:sz="4" w:space="0" w:color="auto"/>
              <w:bottom w:val="single" w:sz="4" w:space="0" w:color="auto"/>
              <w:right w:val="single" w:sz="4" w:space="0" w:color="auto"/>
            </w:tcBorders>
          </w:tcPr>
          <w:p w:rsidR="004473E9" w:rsidRDefault="00D001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Разработка ПСД на бурение скважины</w:t>
            </w:r>
          </w:p>
          <w:p w:rsidR="004473E9"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2017-2031 </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w:t>
            </w:r>
          </w:p>
        </w:tc>
      </w:tr>
      <w:tr w:rsidR="004473E9" w:rsidTr="004473E9">
        <w:trPr>
          <w:trHeight w:val="267"/>
        </w:trPr>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2.4</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rPr>
          <w:trHeight w:val="70"/>
        </w:trPr>
        <w:tc>
          <w:tcPr>
            <w:tcW w:w="280"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ad"/>
              <w:numPr>
                <w:ilvl w:val="0"/>
                <w:numId w:val="10"/>
              </w:num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Электроснабжение</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Ремонт уличного освещения. Замена </w:t>
            </w:r>
            <w:r>
              <w:rPr>
                <w:rFonts w:ascii="Times New Roman" w:hAnsi="Times New Roman"/>
                <w:sz w:val="24"/>
                <w:szCs w:val="24"/>
                <w:lang w:eastAsia="ru-RU"/>
              </w:rPr>
              <w:lastRenderedPageBreak/>
              <w:t>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Долгосрочная целевая </w:t>
            </w:r>
            <w:r>
              <w:rPr>
                <w:rFonts w:ascii="Times New Roman" w:hAnsi="Times New Roman"/>
                <w:sz w:val="24"/>
                <w:szCs w:val="24"/>
                <w:lang w:eastAsia="ru-RU"/>
              </w:rPr>
              <w:lastRenderedPageBreak/>
              <w:t>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Средства местного </w:t>
            </w:r>
            <w:r>
              <w:rPr>
                <w:rFonts w:ascii="Times New Roman" w:hAnsi="Times New Roman"/>
                <w:sz w:val="24"/>
                <w:szCs w:val="24"/>
                <w:lang w:eastAsia="ru-RU"/>
              </w:rPr>
              <w:lastRenderedPageBreak/>
              <w:t>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2015-2031</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Замена электрооборудования трансформаторных подстанций</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2015-2030</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473E9" w:rsidRDefault="004473E9">
            <w:pPr>
              <w:pStyle w:val="ad"/>
              <w:numPr>
                <w:ilvl w:val="0"/>
                <w:numId w:val="10"/>
              </w:num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Система обращения ТБО</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2015-2025</w:t>
            </w:r>
          </w:p>
        </w:tc>
        <w:tc>
          <w:tcPr>
            <w:tcW w:w="546"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420</w:t>
            </w:r>
          </w:p>
        </w:tc>
      </w:tr>
      <w:tr w:rsidR="004473E9" w:rsidTr="004473E9">
        <w:tc>
          <w:tcPr>
            <w:tcW w:w="280"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1648"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Мероприятия по сбору и утилизации ртутьсодержащих ламп</w:t>
            </w: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2015-2031 </w:t>
            </w: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r w:rsidR="004473E9" w:rsidTr="004473E9">
        <w:tc>
          <w:tcPr>
            <w:tcW w:w="280"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473E9" w:rsidRDefault="004473E9">
            <w:pPr>
              <w:spacing w:after="0" w:line="240" w:lineRule="auto"/>
              <w:jc w:val="center"/>
              <w:rPr>
                <w:rFonts w:ascii="Times New Roman" w:hAnsi="Times New Roman"/>
                <w:sz w:val="24"/>
                <w:szCs w:val="24"/>
                <w:lang w:eastAsia="ru-RU"/>
              </w:rPr>
            </w:pPr>
          </w:p>
        </w:tc>
      </w:tr>
    </w:tbl>
    <w:p w:rsidR="004473E9" w:rsidRDefault="004473E9" w:rsidP="004473E9">
      <w:pPr>
        <w:rPr>
          <w:lang w:eastAsia="ru-RU"/>
        </w:rPr>
      </w:pPr>
      <w:r>
        <w:rPr>
          <w:lang w:eastAsia="ru-RU"/>
        </w:rPr>
        <w:t xml:space="preserve">                   </w:t>
      </w:r>
      <w:r>
        <w:rPr>
          <w:rFonts w:ascii="Times New Roman" w:hAnsi="Times New Roman"/>
          <w:b/>
          <w:bCs/>
          <w:sz w:val="28"/>
          <w:szCs w:val="28"/>
          <w:lang w:eastAsia="ru-RU"/>
        </w:rPr>
        <w:t>Финансирование мероприятий Программы комплексного развития систем коммунальной инфраструктуры</w:t>
      </w:r>
    </w:p>
    <w:p w:rsidR="004473E9" w:rsidRDefault="004473E9" w:rsidP="004473E9">
      <w:pPr>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Системы теплоснабжения</w:t>
      </w:r>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5.2</w:t>
      </w:r>
    </w:p>
    <w:tbl>
      <w:tblPr>
        <w:tblW w:w="5632" w:type="pct"/>
        <w:jc w:val="center"/>
        <w:tblLook w:val="00A0"/>
      </w:tblPr>
      <w:tblGrid>
        <w:gridCol w:w="2286"/>
        <w:gridCol w:w="876"/>
        <w:gridCol w:w="876"/>
        <w:gridCol w:w="756"/>
        <w:gridCol w:w="756"/>
        <w:gridCol w:w="936"/>
        <w:gridCol w:w="876"/>
        <w:gridCol w:w="756"/>
        <w:gridCol w:w="756"/>
        <w:gridCol w:w="756"/>
        <w:gridCol w:w="756"/>
        <w:gridCol w:w="756"/>
        <w:gridCol w:w="756"/>
        <w:gridCol w:w="756"/>
        <w:gridCol w:w="756"/>
        <w:gridCol w:w="756"/>
        <w:gridCol w:w="756"/>
        <w:gridCol w:w="756"/>
        <w:gridCol w:w="756"/>
        <w:gridCol w:w="756"/>
      </w:tblGrid>
      <w:tr w:rsidR="004473E9" w:rsidTr="00D001D8">
        <w:trPr>
          <w:cantSplit/>
          <w:trHeight w:val="552"/>
          <w:jc w:val="center"/>
        </w:trPr>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3876" w:type="pct"/>
            <w:gridSpan w:val="17"/>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c>
          <w:tcPr>
            <w:tcW w:w="224"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p>
        </w:tc>
        <w:tc>
          <w:tcPr>
            <w:tcW w:w="224"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p>
        </w:tc>
      </w:tr>
      <w:tr w:rsidR="004473E9" w:rsidTr="00D001D8">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375,0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оконных блоков в подъездах и в подвальных помещениях</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1053,0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968,0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Оснащение общедомовыми приборами учета тепловой энергии бюджетные учреждения</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Промывка трубопроводов и стояков системы отопления многоквартирных домов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r>
      <w:tr w:rsidR="004473E9" w:rsidTr="00D001D8">
        <w:trPr>
          <w:cantSplit/>
          <w:trHeight w:val="305"/>
          <w:jc w:val="center"/>
        </w:trPr>
        <w:tc>
          <w:tcPr>
            <w:tcW w:w="677" w:type="pct"/>
            <w:tcBorders>
              <w:top w:val="single" w:sz="4" w:space="0" w:color="auto"/>
              <w:left w:val="single" w:sz="4" w:space="0" w:color="auto"/>
              <w:bottom w:val="single" w:sz="4" w:space="0" w:color="auto"/>
              <w:right w:val="nil"/>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Ремонт изоляции трубопроводов системы отопления в подвальных помещениях с применением </w:t>
            </w:r>
            <w:proofErr w:type="spellStart"/>
            <w:r>
              <w:rPr>
                <w:rFonts w:ascii="Times New Roman" w:hAnsi="Times New Roman"/>
                <w:sz w:val="24"/>
                <w:szCs w:val="24"/>
                <w:lang w:eastAsia="ru-RU"/>
              </w:rPr>
              <w:t>энергоэффективных</w:t>
            </w:r>
            <w:proofErr w:type="spellEnd"/>
            <w:r>
              <w:rPr>
                <w:rFonts w:ascii="Times New Roman" w:hAnsi="Times New Roman"/>
                <w:sz w:val="24"/>
                <w:szCs w:val="24"/>
                <w:lang w:eastAsia="ru-RU"/>
              </w:rPr>
              <w:t xml:space="preserve"> материалов</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170,0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r>
      <w:tr w:rsidR="004473E9" w:rsidTr="00D001D8">
        <w:trPr>
          <w:cantSplit/>
          <w:trHeight w:val="595"/>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sz w:val="24"/>
                <w:szCs w:val="24"/>
                <w:lang w:eastAsia="ru-RU"/>
              </w:rPr>
            </w:pPr>
            <w:r>
              <w:rPr>
                <w:rFonts w:ascii="Times New Roman" w:hAnsi="Times New Roman"/>
                <w:sz w:val="24"/>
                <w:szCs w:val="24"/>
                <w:lang w:eastAsia="ru-RU"/>
              </w:rPr>
              <w:t>Заделка, уплотнение дверных блоков на входе в подъезды</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4473E9" w:rsidTr="00D001D8">
        <w:trPr>
          <w:cantSplit/>
          <w:trHeight w:val="359"/>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ветхих тепловых сетей </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1655,0</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245,0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60,0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r>
      <w:tr w:rsidR="004473E9" w:rsidTr="00D001D8">
        <w:trPr>
          <w:cantSplit/>
          <w:trHeight w:val="360"/>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399,5</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99,5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4473E9"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259"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710,0</w:t>
            </w: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D001D8"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D001D8" w:rsidRPr="000A2D2D" w:rsidRDefault="00D001D8" w:rsidP="000E1808">
            <w:pPr>
              <w:spacing w:after="0" w:line="240" w:lineRule="auto"/>
              <w:jc w:val="center"/>
              <w:rPr>
                <w:rFonts w:ascii="Times New Roman" w:hAnsi="Times New Roman"/>
                <w:sz w:val="24"/>
                <w:szCs w:val="24"/>
                <w:highlight w:val="yellow"/>
                <w:lang w:eastAsia="ru-RU"/>
              </w:rPr>
            </w:pPr>
            <w:r w:rsidRPr="000A2D2D">
              <w:rPr>
                <w:rFonts w:ascii="Times New Roman" w:hAnsi="Times New Roman"/>
                <w:sz w:val="24"/>
                <w:szCs w:val="24"/>
                <w:highlight w:val="yellow"/>
                <w:lang w:eastAsia="ru-RU"/>
              </w:rPr>
              <w:t>Разработка ПСД на строительства угольной котельной в п.Березняки</w:t>
            </w:r>
          </w:p>
        </w:tc>
        <w:tc>
          <w:tcPr>
            <w:tcW w:w="259" w:type="pct"/>
            <w:tcBorders>
              <w:top w:val="single" w:sz="4" w:space="0" w:color="auto"/>
              <w:left w:val="single" w:sz="4" w:space="0" w:color="auto"/>
              <w:bottom w:val="single" w:sz="4" w:space="0" w:color="auto"/>
              <w:right w:val="single" w:sz="4" w:space="0" w:color="auto"/>
            </w:tcBorders>
            <w:vAlign w:val="center"/>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80,0</w:t>
            </w:r>
          </w:p>
        </w:tc>
        <w:tc>
          <w:tcPr>
            <w:tcW w:w="259"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80,0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r>
      <w:tr w:rsidR="00D001D8" w:rsidTr="00D001D8">
        <w:trPr>
          <w:cantSplit/>
          <w:trHeight w:val="720"/>
          <w:jc w:val="center"/>
        </w:trPr>
        <w:tc>
          <w:tcPr>
            <w:tcW w:w="677" w:type="pct"/>
            <w:tcBorders>
              <w:top w:val="single" w:sz="4" w:space="0" w:color="auto"/>
              <w:left w:val="single" w:sz="4" w:space="0" w:color="auto"/>
              <w:bottom w:val="single" w:sz="4" w:space="0" w:color="auto"/>
              <w:right w:val="single" w:sz="4" w:space="0" w:color="auto"/>
            </w:tcBorders>
            <w:hideMark/>
          </w:tcPr>
          <w:p w:rsidR="00D001D8" w:rsidRPr="000A2D2D" w:rsidRDefault="00D001D8" w:rsidP="000E1808">
            <w:pPr>
              <w:spacing w:after="0" w:line="240" w:lineRule="auto"/>
              <w:jc w:val="center"/>
              <w:rPr>
                <w:rFonts w:ascii="Times New Roman" w:hAnsi="Times New Roman"/>
                <w:sz w:val="24"/>
                <w:szCs w:val="24"/>
                <w:highlight w:val="yellow"/>
                <w:lang w:eastAsia="ru-RU"/>
              </w:rPr>
            </w:pPr>
            <w:r w:rsidRPr="000A2D2D">
              <w:rPr>
                <w:rFonts w:ascii="Times New Roman" w:hAnsi="Times New Roman"/>
                <w:sz w:val="24"/>
                <w:szCs w:val="24"/>
                <w:highlight w:val="yellow"/>
                <w:lang w:eastAsia="ru-RU"/>
              </w:rPr>
              <w:t>Строительство угольной котельной в п.Березняки</w:t>
            </w:r>
          </w:p>
        </w:tc>
        <w:tc>
          <w:tcPr>
            <w:tcW w:w="259" w:type="pct"/>
            <w:tcBorders>
              <w:top w:val="single" w:sz="4" w:space="0" w:color="auto"/>
              <w:left w:val="single" w:sz="4" w:space="0" w:color="auto"/>
              <w:bottom w:val="single" w:sz="4" w:space="0" w:color="auto"/>
              <w:right w:val="single" w:sz="4" w:space="0" w:color="auto"/>
            </w:tcBorders>
            <w:vAlign w:val="center"/>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1500,0</w:t>
            </w:r>
          </w:p>
        </w:tc>
        <w:tc>
          <w:tcPr>
            <w:tcW w:w="259"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color w:val="000000"/>
                <w:sz w:val="24"/>
                <w:highlight w:val="yellow"/>
                <w:lang w:eastAsia="ru-RU"/>
              </w:rPr>
            </w:pPr>
            <w:r w:rsidRPr="000A2D2D">
              <w:rPr>
                <w:rFonts w:ascii="Times New Roman" w:hAnsi="Times New Roman"/>
                <w:bCs/>
                <w:color w:val="000000"/>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1500,0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D001D8" w:rsidRPr="000A2D2D" w:rsidRDefault="00D001D8">
            <w:pPr>
              <w:autoSpaceDE w:val="0"/>
              <w:autoSpaceDN w:val="0"/>
              <w:adjustRightInd w:val="0"/>
              <w:spacing w:after="0" w:line="240" w:lineRule="auto"/>
              <w:jc w:val="center"/>
              <w:rPr>
                <w:rFonts w:ascii="Times New Roman" w:hAnsi="Times New Roman"/>
                <w:bCs/>
                <w:sz w:val="24"/>
                <w:highlight w:val="yellow"/>
                <w:lang w:eastAsia="ru-RU"/>
              </w:rPr>
            </w:pPr>
            <w:r w:rsidRPr="000A2D2D">
              <w:rPr>
                <w:rFonts w:ascii="Times New Roman" w:hAnsi="Times New Roman"/>
                <w:bCs/>
                <w:sz w:val="24"/>
                <w:highlight w:val="yellow"/>
                <w:lang w:eastAsia="ru-RU"/>
              </w:rPr>
              <w:t>0</w:t>
            </w:r>
          </w:p>
        </w:tc>
      </w:tr>
      <w:tr w:rsidR="004473E9" w:rsidTr="00D001D8">
        <w:trPr>
          <w:cantSplit/>
          <w:trHeight w:val="369"/>
          <w:jc w:val="center"/>
        </w:trPr>
        <w:tc>
          <w:tcPr>
            <w:tcW w:w="677"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b/>
                <w:sz w:val="24"/>
                <w:szCs w:val="24"/>
                <w:lang w:eastAsia="ru-RU"/>
              </w:rPr>
            </w:pPr>
            <w:r>
              <w:rPr>
                <w:rFonts w:ascii="Times New Roman" w:hAnsi="Times New Roman"/>
                <w:b/>
                <w:sz w:val="24"/>
                <w:szCs w:val="24"/>
                <w:lang w:eastAsia="ru-RU"/>
              </w:rPr>
              <w:t>ИТОГО:</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6782,5</w:t>
            </w:r>
          </w:p>
        </w:tc>
        <w:tc>
          <w:tcPr>
            <w:tcW w:w="25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1717,5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305,0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505,0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565,0</w:t>
            </w:r>
            <w:r w:rsidR="004473E9">
              <w:rPr>
                <w:rFonts w:ascii="Times New Roman" w:hAnsi="Times New Roman"/>
                <w:b/>
                <w:bCs/>
                <w:color w:val="000000"/>
                <w:sz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D001D8">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1730</w:t>
            </w:r>
            <w:r w:rsidR="004473E9">
              <w:rPr>
                <w:rFonts w:ascii="Times New Roman" w:hAnsi="Times New Roman"/>
                <w:b/>
                <w:bCs/>
                <w:sz w:val="24"/>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110,0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220,0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220,0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170,0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180,0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160,0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150,0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140,0</w:t>
            </w:r>
          </w:p>
        </w:tc>
        <w:tc>
          <w:tcPr>
            <w:tcW w:w="224"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130,0</w:t>
            </w:r>
          </w:p>
        </w:tc>
      </w:tr>
    </w:tbl>
    <w:p w:rsidR="004473E9" w:rsidRDefault="004473E9" w:rsidP="004473E9">
      <w:pPr>
        <w:spacing w:after="240" w:line="240" w:lineRule="auto"/>
        <w:jc w:val="center"/>
        <w:rPr>
          <w:rFonts w:ascii="Times New Roman" w:hAnsi="Times New Roman"/>
          <w:b/>
          <w:bCs/>
          <w:sz w:val="28"/>
          <w:szCs w:val="28"/>
          <w:lang w:eastAsia="ru-RU"/>
        </w:rPr>
      </w:pPr>
    </w:p>
    <w:p w:rsidR="004473E9" w:rsidRDefault="004473E9" w:rsidP="004473E9">
      <w:pPr>
        <w:spacing w:after="240" w:line="240" w:lineRule="auto"/>
        <w:jc w:val="center"/>
        <w:rPr>
          <w:rFonts w:ascii="Times New Roman" w:hAnsi="Times New Roman"/>
          <w:bCs/>
          <w:sz w:val="28"/>
          <w:szCs w:val="28"/>
          <w:lang w:eastAsia="ru-RU"/>
        </w:rPr>
      </w:pPr>
      <w:r>
        <w:rPr>
          <w:rFonts w:ascii="Times New Roman" w:hAnsi="Times New Roman"/>
          <w:b/>
          <w:bCs/>
          <w:sz w:val="28"/>
          <w:szCs w:val="28"/>
          <w:lang w:eastAsia="ru-RU"/>
        </w:rPr>
        <w:lastRenderedPageBreak/>
        <w:t>Системы водоснабжения</w:t>
      </w:r>
    </w:p>
    <w:p w:rsidR="004473E9" w:rsidRDefault="004473E9" w:rsidP="004473E9">
      <w:pPr>
        <w:spacing w:after="0" w:line="240" w:lineRule="auto"/>
        <w:jc w:val="right"/>
        <w:rPr>
          <w:rFonts w:ascii="Times New Roman" w:hAnsi="Times New Roman"/>
          <w:bCs/>
          <w:sz w:val="24"/>
          <w:szCs w:val="28"/>
          <w:lang w:eastAsia="ru-RU"/>
        </w:rPr>
      </w:pPr>
      <w:r>
        <w:rPr>
          <w:rFonts w:ascii="Times New Roman" w:hAnsi="Times New Roman"/>
          <w:bCs/>
          <w:sz w:val="24"/>
          <w:szCs w:val="28"/>
          <w:lang w:eastAsia="ru-RU"/>
        </w:rPr>
        <w:t>Таблица 5.3</w:t>
      </w:r>
    </w:p>
    <w:tbl>
      <w:tblPr>
        <w:tblW w:w="5400" w:type="pct"/>
        <w:jc w:val="center"/>
        <w:tblInd w:w="-1142" w:type="dxa"/>
        <w:tblLook w:val="00A0"/>
      </w:tblPr>
      <w:tblGrid>
        <w:gridCol w:w="1822"/>
        <w:gridCol w:w="1035"/>
        <w:gridCol w:w="753"/>
        <w:gridCol w:w="827"/>
        <w:gridCol w:w="876"/>
        <w:gridCol w:w="876"/>
        <w:gridCol w:w="756"/>
        <w:gridCol w:w="756"/>
        <w:gridCol w:w="776"/>
        <w:gridCol w:w="756"/>
        <w:gridCol w:w="756"/>
        <w:gridCol w:w="756"/>
        <w:gridCol w:w="825"/>
        <w:gridCol w:w="763"/>
        <w:gridCol w:w="756"/>
        <w:gridCol w:w="756"/>
        <w:gridCol w:w="827"/>
        <w:gridCol w:w="767"/>
        <w:gridCol w:w="756"/>
      </w:tblGrid>
      <w:tr w:rsidR="004473E9" w:rsidTr="004473E9">
        <w:trPr>
          <w:cantSplit/>
          <w:trHeight w:val="552"/>
          <w:jc w:val="center"/>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4490" w:type="pct"/>
            <w:gridSpan w:val="18"/>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ветхих участков сетей водоснабжения</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4473E9">
        <w:trPr>
          <w:cantSplit/>
          <w:trHeight w:val="305"/>
          <w:jc w:val="center"/>
        </w:trPr>
        <w:tc>
          <w:tcPr>
            <w:tcW w:w="510" w:type="pct"/>
            <w:tcBorders>
              <w:top w:val="single" w:sz="4" w:space="0" w:color="auto"/>
              <w:left w:val="single" w:sz="4" w:space="0" w:color="auto"/>
              <w:bottom w:val="single" w:sz="4" w:space="0" w:color="auto"/>
              <w:right w:val="nil"/>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п.Игирма</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340,0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4473E9" w:rsidTr="004473E9">
        <w:trPr>
          <w:cantSplit/>
          <w:trHeight w:val="347"/>
          <w:jc w:val="center"/>
        </w:trPr>
        <w:tc>
          <w:tcPr>
            <w:tcW w:w="510" w:type="pct"/>
            <w:tcBorders>
              <w:top w:val="single" w:sz="4" w:space="0" w:color="auto"/>
              <w:left w:val="single" w:sz="4" w:space="0" w:color="auto"/>
              <w:bottom w:val="single" w:sz="4" w:space="0" w:color="auto"/>
              <w:right w:val="single" w:sz="4" w:space="0" w:color="auto"/>
            </w:tcBorders>
            <w:hideMark/>
          </w:tcPr>
          <w:p w:rsidR="004473E9" w:rsidRDefault="004473E9">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946,0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4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3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21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3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71"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3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7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90,0</w:t>
            </w:r>
          </w:p>
        </w:tc>
        <w:tc>
          <w:tcPr>
            <w:tcW w:w="238"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r>
      <w:tr w:rsidR="004473E9" w:rsidTr="004473E9">
        <w:trPr>
          <w:cantSplit/>
          <w:trHeight w:val="376"/>
          <w:jc w:val="center"/>
        </w:trPr>
        <w:tc>
          <w:tcPr>
            <w:tcW w:w="510" w:type="pct"/>
            <w:tcBorders>
              <w:top w:val="single" w:sz="4" w:space="0" w:color="auto"/>
              <w:left w:val="single" w:sz="4" w:space="0" w:color="auto"/>
              <w:bottom w:val="single" w:sz="4" w:space="0" w:color="auto"/>
              <w:right w:val="single" w:sz="4" w:space="0" w:color="auto"/>
            </w:tcBorders>
            <w:hideMark/>
          </w:tcPr>
          <w:p w:rsidR="004473E9" w:rsidRDefault="004473E9">
            <w:pPr>
              <w:rPr>
                <w:rFonts w:ascii="Times New Roman" w:hAnsi="Times New Roman"/>
                <w:b/>
                <w:sz w:val="24"/>
                <w:szCs w:val="24"/>
                <w:lang w:eastAsia="ru-RU"/>
              </w:rPr>
            </w:pPr>
            <w:r>
              <w:rPr>
                <w:rFonts w:ascii="Times New Roman" w:hAnsi="Times New Roman"/>
                <w:b/>
                <w:sz w:val="24"/>
                <w:szCs w:val="24"/>
                <w:lang w:eastAsia="ru-RU"/>
              </w:rPr>
              <w:t>ИТОГО: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4886,0</w:t>
            </w:r>
          </w:p>
        </w:tc>
        <w:tc>
          <w:tcPr>
            <w:tcW w:w="24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1410,0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270,0</w:t>
            </w:r>
          </w:p>
        </w:tc>
        <w:tc>
          <w:tcPr>
            <w:tcW w:w="227"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49"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3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217"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3"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71"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4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5"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7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190,0</w:t>
            </w:r>
          </w:p>
        </w:tc>
        <w:tc>
          <w:tcPr>
            <w:tcW w:w="238"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200,0</w:t>
            </w:r>
          </w:p>
        </w:tc>
      </w:tr>
    </w:tbl>
    <w:p w:rsidR="004473E9" w:rsidRDefault="004473E9" w:rsidP="004473E9">
      <w:pPr>
        <w:spacing w:after="0" w:line="240" w:lineRule="auto"/>
        <w:jc w:val="center"/>
        <w:rPr>
          <w:rFonts w:ascii="Times New Roman" w:hAnsi="Times New Roman"/>
          <w:b/>
          <w:bCs/>
          <w:sz w:val="28"/>
          <w:szCs w:val="28"/>
          <w:lang w:eastAsia="ru-RU"/>
        </w:rPr>
      </w:pPr>
    </w:p>
    <w:p w:rsidR="004473E9" w:rsidRDefault="004473E9" w:rsidP="004473E9">
      <w:pPr>
        <w:spacing w:after="200" w:line="276" w:lineRule="auto"/>
        <w:jc w:val="center"/>
        <w:rPr>
          <w:rFonts w:ascii="Times New Roman" w:hAnsi="Times New Roman"/>
          <w:b/>
          <w:sz w:val="28"/>
          <w:szCs w:val="28"/>
          <w:lang w:eastAsia="ru-RU"/>
        </w:rPr>
      </w:pPr>
      <w:r>
        <w:rPr>
          <w:rFonts w:ascii="Times New Roman" w:hAnsi="Times New Roman"/>
          <w:b/>
          <w:sz w:val="28"/>
          <w:szCs w:val="28"/>
          <w:lang w:eastAsia="ru-RU"/>
        </w:rPr>
        <w:t>Системы электроснабжения</w:t>
      </w:r>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5.4</w:t>
      </w:r>
    </w:p>
    <w:tbl>
      <w:tblPr>
        <w:tblW w:w="5131" w:type="pct"/>
        <w:jc w:val="center"/>
        <w:tblInd w:w="-601" w:type="dxa"/>
        <w:tblLook w:val="00A0"/>
      </w:tblPr>
      <w:tblGrid>
        <w:gridCol w:w="2439"/>
        <w:gridCol w:w="876"/>
        <w:gridCol w:w="696"/>
        <w:gridCol w:w="696"/>
        <w:gridCol w:w="697"/>
        <w:gridCol w:w="696"/>
        <w:gridCol w:w="696"/>
        <w:gridCol w:w="696"/>
        <w:gridCol w:w="696"/>
        <w:gridCol w:w="696"/>
        <w:gridCol w:w="696"/>
        <w:gridCol w:w="696"/>
        <w:gridCol w:w="696"/>
        <w:gridCol w:w="696"/>
        <w:gridCol w:w="696"/>
        <w:gridCol w:w="756"/>
        <w:gridCol w:w="756"/>
        <w:gridCol w:w="756"/>
        <w:gridCol w:w="756"/>
      </w:tblGrid>
      <w:tr w:rsidR="004473E9" w:rsidTr="004473E9">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
                <w:bCs/>
                <w:color w:val="000000"/>
                <w:sz w:val="24"/>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4473E9" w:rsidRDefault="004473E9">
            <w:pPr>
              <w:jc w:val="center"/>
              <w:rPr>
                <w:rFonts w:ascii="Times New Roman" w:hAnsi="Times New Roman"/>
                <w:b/>
                <w:bCs/>
                <w:color w:val="000000"/>
                <w:sz w:val="24"/>
                <w:lang w:eastAsia="ru-RU"/>
              </w:rPr>
            </w:pP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rsidR="004473E9" w:rsidRDefault="004473E9">
            <w:pPr>
              <w:jc w:val="center"/>
              <w:rPr>
                <w:b/>
              </w:rPr>
            </w:pPr>
            <w:r>
              <w:rPr>
                <w:rFonts w:ascii="Times New Roman" w:hAnsi="Times New Roman"/>
                <w:b/>
                <w:bCs/>
                <w:sz w:val="24"/>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770,0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Cs/>
                <w:sz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4473E9" w:rsidRDefault="004473E9">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Замена электрооборудования трансформаторных подстанций</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pPr>
            <w:r>
              <w:rPr>
                <w:rFonts w:ascii="Times New Roman" w:hAnsi="Times New Roman"/>
                <w:bCs/>
                <w:sz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w:t>
            </w:r>
          </w:p>
        </w:tc>
      </w:tr>
      <w:tr w:rsidR="004473E9" w:rsidTr="004473E9">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rPr>
                <w:rFonts w:ascii="Times New Roman" w:hAnsi="Times New Roman"/>
                <w:b/>
                <w:color w:val="000000"/>
                <w:sz w:val="24"/>
                <w:szCs w:val="20"/>
                <w:lang w:eastAsia="ru-RU"/>
              </w:rPr>
            </w:pPr>
            <w:r>
              <w:rPr>
                <w:rFonts w:ascii="Times New Roman" w:hAnsi="Times New Roman"/>
                <w:b/>
                <w:color w:val="000000"/>
                <w:sz w:val="24"/>
                <w:szCs w:val="2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1280,0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9"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jc w:val="center"/>
              <w:rPr>
                <w:b/>
              </w:rPr>
            </w:pPr>
            <w:r>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80,0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100,0</w:t>
            </w:r>
          </w:p>
        </w:tc>
      </w:tr>
    </w:tbl>
    <w:p w:rsidR="004473E9" w:rsidRDefault="004473E9" w:rsidP="004473E9">
      <w:pPr>
        <w:spacing w:after="240" w:line="240" w:lineRule="auto"/>
        <w:rPr>
          <w:rFonts w:ascii="Times New Roman" w:hAnsi="Times New Roman"/>
          <w:b/>
          <w:bCs/>
          <w:sz w:val="28"/>
          <w:szCs w:val="28"/>
          <w:lang w:eastAsia="ru-RU"/>
        </w:rPr>
      </w:pPr>
    </w:p>
    <w:p w:rsidR="004473E9" w:rsidRDefault="004473E9" w:rsidP="004473E9">
      <w:pPr>
        <w:spacing w:after="240" w:line="240" w:lineRule="auto"/>
        <w:jc w:val="center"/>
        <w:rPr>
          <w:rFonts w:ascii="Times New Roman" w:hAnsi="Times New Roman"/>
          <w:bCs/>
          <w:sz w:val="28"/>
          <w:szCs w:val="28"/>
          <w:lang w:eastAsia="ru-RU"/>
        </w:rPr>
      </w:pPr>
      <w:r>
        <w:rPr>
          <w:rFonts w:ascii="Times New Roman" w:hAnsi="Times New Roman"/>
          <w:b/>
          <w:bCs/>
          <w:sz w:val="28"/>
          <w:szCs w:val="28"/>
          <w:lang w:eastAsia="ru-RU"/>
        </w:rPr>
        <w:t>Утилизация ТБО</w:t>
      </w:r>
    </w:p>
    <w:p w:rsidR="004473E9" w:rsidRDefault="004473E9" w:rsidP="004473E9">
      <w:pPr>
        <w:spacing w:after="0" w:line="240" w:lineRule="auto"/>
        <w:jc w:val="right"/>
        <w:rPr>
          <w:rFonts w:ascii="Times New Roman" w:hAnsi="Times New Roman"/>
          <w:bCs/>
          <w:sz w:val="24"/>
          <w:szCs w:val="28"/>
          <w:lang w:eastAsia="ru-RU"/>
        </w:rPr>
      </w:pPr>
      <w:r>
        <w:rPr>
          <w:rFonts w:ascii="Times New Roman" w:hAnsi="Times New Roman"/>
          <w:bCs/>
          <w:sz w:val="24"/>
          <w:szCs w:val="28"/>
          <w:lang w:eastAsia="ru-RU"/>
        </w:rPr>
        <w:t>Таблица 5.5</w:t>
      </w:r>
    </w:p>
    <w:tbl>
      <w:tblPr>
        <w:tblW w:w="5000" w:type="pct"/>
        <w:jc w:val="center"/>
        <w:tblLook w:val="00A0"/>
      </w:tblPr>
      <w:tblGrid>
        <w:gridCol w:w="1931"/>
        <w:gridCol w:w="830"/>
        <w:gridCol w:w="719"/>
        <w:gridCol w:w="719"/>
        <w:gridCol w:w="719"/>
        <w:gridCol w:w="719"/>
        <w:gridCol w:w="719"/>
        <w:gridCol w:w="719"/>
        <w:gridCol w:w="720"/>
        <w:gridCol w:w="720"/>
        <w:gridCol w:w="720"/>
        <w:gridCol w:w="720"/>
        <w:gridCol w:w="720"/>
        <w:gridCol w:w="720"/>
        <w:gridCol w:w="720"/>
        <w:gridCol w:w="720"/>
        <w:gridCol w:w="720"/>
        <w:gridCol w:w="720"/>
        <w:gridCol w:w="720"/>
      </w:tblGrid>
      <w:tr w:rsidR="004473E9" w:rsidTr="004473E9">
        <w:trPr>
          <w:cantSplit/>
          <w:trHeight w:val="552"/>
          <w:jc w:val="center"/>
        </w:trPr>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Наименование мероприятия</w:t>
            </w:r>
          </w:p>
        </w:tc>
        <w:tc>
          <w:tcPr>
            <w:tcW w:w="4236" w:type="pct"/>
            <w:gridSpan w:val="18"/>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Объем финансирования, тыс. руб.</w:t>
            </w:r>
          </w:p>
        </w:tc>
      </w:tr>
      <w:tr w:rsidR="004473E9" w:rsidTr="004473E9">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3E9" w:rsidRDefault="004473E9">
            <w:pPr>
              <w:spacing w:after="0" w:line="240" w:lineRule="auto"/>
              <w:rPr>
                <w:rFonts w:ascii="Times New Roman" w:hAnsi="Times New Roman"/>
                <w:b/>
                <w:bCs/>
                <w:color w:val="000000"/>
                <w:sz w:val="24"/>
                <w:lang w:eastAsia="ru-RU"/>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Итого</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2021</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2022</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2023</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2024</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2025</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2026</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2027</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2028</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2029</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2031</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hideMark/>
          </w:tcPr>
          <w:p w:rsidR="004473E9" w:rsidRDefault="004473E9">
            <w:pPr>
              <w:spacing w:after="0"/>
              <w:rPr>
                <w:rFonts w:ascii="Times New Roman" w:hAnsi="Times New Roman"/>
                <w:sz w:val="24"/>
                <w:szCs w:val="24"/>
                <w:lang w:eastAsia="ru-RU"/>
              </w:rPr>
            </w:pPr>
            <w:r>
              <w:rPr>
                <w:rFonts w:ascii="Times New Roman" w:hAnsi="Times New Roman"/>
                <w:sz w:val="24"/>
                <w:szCs w:val="24"/>
                <w:lang w:eastAsia="ru-RU"/>
              </w:rPr>
              <w:t>Все стихийные свалки подлежат зачистке и ликвидации.</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hideMark/>
          </w:tcPr>
          <w:p w:rsidR="004473E9" w:rsidRDefault="004473E9">
            <w:pPr>
              <w:spacing w:after="0"/>
              <w:rPr>
                <w:rFonts w:ascii="Times New Roman" w:hAnsi="Times New Roman"/>
                <w:sz w:val="24"/>
                <w:szCs w:val="24"/>
                <w:lang w:eastAsia="ru-RU"/>
              </w:rPr>
            </w:pPr>
            <w:r>
              <w:rPr>
                <w:rFonts w:ascii="Times New Roman" w:hAnsi="Times New Roman"/>
                <w:sz w:val="24"/>
                <w:szCs w:val="24"/>
                <w:lang w:eastAsia="ru-RU"/>
              </w:rPr>
              <w:t>Мероприятия по сбору и утилизации ртутьсодержащих ламп</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nil"/>
            </w:tcBorders>
          </w:tcPr>
          <w:p w:rsidR="004473E9" w:rsidRDefault="004473E9">
            <w:pPr>
              <w:spacing w:after="0"/>
              <w:rPr>
                <w:rFonts w:ascii="Times New Roman" w:hAnsi="Times New Roman"/>
                <w:sz w:val="24"/>
                <w:szCs w:val="24"/>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color w:val="000000"/>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vAlign w:val="center"/>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4473E9" w:rsidRDefault="004473E9">
            <w:pPr>
              <w:autoSpaceDE w:val="0"/>
              <w:autoSpaceDN w:val="0"/>
              <w:adjustRightInd w:val="0"/>
              <w:spacing w:after="0" w:line="240" w:lineRule="auto"/>
              <w:jc w:val="center"/>
              <w:rPr>
                <w:rFonts w:ascii="Times New Roman" w:hAnsi="Times New Roman"/>
                <w:bCs/>
                <w:sz w:val="24"/>
                <w:szCs w:val="24"/>
                <w:lang w:eastAsia="ru-RU"/>
              </w:rPr>
            </w:pPr>
          </w:p>
        </w:tc>
      </w:tr>
      <w:tr w:rsidR="004473E9" w:rsidTr="004473E9">
        <w:trPr>
          <w:cantSplit/>
          <w:trHeight w:val="305"/>
          <w:jc w:val="center"/>
        </w:trPr>
        <w:tc>
          <w:tcPr>
            <w:tcW w:w="764"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color w:val="000000"/>
                <w:sz w:val="24"/>
                <w:szCs w:val="20"/>
                <w:lang w:eastAsia="ru-RU"/>
              </w:rPr>
            </w:pPr>
            <w:r>
              <w:rPr>
                <w:rFonts w:ascii="Times New Roman" w:hAnsi="Times New Roman"/>
                <w:b/>
                <w:color w:val="000000"/>
                <w:sz w:val="24"/>
                <w:szCs w:val="20"/>
                <w:lang w:eastAsia="ru-RU"/>
              </w:rPr>
              <w:lastRenderedPageBreak/>
              <w:t>Итого</w:t>
            </w:r>
          </w:p>
        </w:tc>
        <w:tc>
          <w:tcPr>
            <w:tcW w:w="290"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2580,0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130,0</w:t>
            </w:r>
          </w:p>
        </w:tc>
        <w:tc>
          <w:tcPr>
            <w:tcW w:w="232" w:type="pct"/>
            <w:tcBorders>
              <w:top w:val="single" w:sz="4" w:space="0" w:color="auto"/>
              <w:left w:val="single" w:sz="4" w:space="0" w:color="auto"/>
              <w:bottom w:val="single" w:sz="4" w:space="0" w:color="auto"/>
              <w:right w:val="single" w:sz="4"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150,0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c>
          <w:tcPr>
            <w:tcW w:w="232" w:type="pct"/>
            <w:tcBorders>
              <w:top w:val="single" w:sz="4" w:space="0" w:color="auto"/>
              <w:left w:val="single" w:sz="4" w:space="0" w:color="auto"/>
              <w:bottom w:val="single" w:sz="4" w:space="0" w:color="auto"/>
              <w:right w:val="single" w:sz="4" w:space="0" w:color="auto"/>
            </w:tcBorders>
            <w:hideMark/>
          </w:tcPr>
          <w:p w:rsidR="004473E9" w:rsidRDefault="004473E9">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180,0</w:t>
            </w:r>
          </w:p>
        </w:tc>
      </w:tr>
    </w:tbl>
    <w:p w:rsidR="004473E9" w:rsidRDefault="004473E9" w:rsidP="004473E9">
      <w:pPr>
        <w:spacing w:before="240" w:after="0" w:line="240" w:lineRule="auto"/>
        <w:rPr>
          <w:rFonts w:ascii="Times New Roman" w:hAnsi="Times New Roman"/>
          <w:bCs/>
          <w:sz w:val="28"/>
          <w:szCs w:val="28"/>
          <w:lang w:eastAsia="ru-RU"/>
        </w:rPr>
      </w:pPr>
    </w:p>
    <w:p w:rsidR="004473E9" w:rsidRDefault="004473E9" w:rsidP="004473E9">
      <w:pPr>
        <w:spacing w:before="240"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Сводная таблица Финансирования мероприятий Программы комплексного развития систем коммунальной инфраструктуры</w:t>
      </w:r>
    </w:p>
    <w:p w:rsidR="004473E9" w:rsidRDefault="004473E9" w:rsidP="004473E9">
      <w:pPr>
        <w:spacing w:after="0" w:line="240" w:lineRule="auto"/>
        <w:jc w:val="right"/>
        <w:rPr>
          <w:rFonts w:ascii="Times New Roman" w:hAnsi="Times New Roman"/>
          <w:bCs/>
          <w:sz w:val="24"/>
          <w:szCs w:val="20"/>
          <w:lang w:eastAsia="ru-RU"/>
        </w:rPr>
      </w:pPr>
      <w:r>
        <w:rPr>
          <w:rFonts w:ascii="Times New Roman" w:hAnsi="Times New Roman"/>
          <w:bCs/>
          <w:sz w:val="24"/>
          <w:szCs w:val="28"/>
          <w:lang w:eastAsia="ru-RU"/>
        </w:rPr>
        <w:t>Таблица 5.6</w:t>
      </w:r>
    </w:p>
    <w:p w:rsidR="004473E9" w:rsidRDefault="004473E9" w:rsidP="004473E9">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000" w:type="pct"/>
        <w:jc w:val="center"/>
        <w:tblLook w:val="00A0"/>
      </w:tblPr>
      <w:tblGrid>
        <w:gridCol w:w="2170"/>
        <w:gridCol w:w="840"/>
        <w:gridCol w:w="727"/>
        <w:gridCol w:w="840"/>
        <w:gridCol w:w="841"/>
        <w:gridCol w:w="841"/>
        <w:gridCol w:w="728"/>
        <w:gridCol w:w="728"/>
        <w:gridCol w:w="728"/>
        <w:gridCol w:w="728"/>
        <w:gridCol w:w="728"/>
        <w:gridCol w:w="728"/>
        <w:gridCol w:w="728"/>
        <w:gridCol w:w="728"/>
        <w:gridCol w:w="728"/>
        <w:gridCol w:w="728"/>
        <w:gridCol w:w="728"/>
        <w:gridCol w:w="728"/>
      </w:tblGrid>
      <w:tr w:rsidR="004473E9" w:rsidTr="004473E9">
        <w:trPr>
          <w:trHeight w:val="319"/>
          <w:jc w:val="center"/>
        </w:trPr>
        <w:tc>
          <w:tcPr>
            <w:tcW w:w="724" w:type="pct"/>
            <w:vMerge w:val="restart"/>
            <w:tcBorders>
              <w:top w:val="single" w:sz="8" w:space="0" w:color="auto"/>
              <w:left w:val="single" w:sz="8" w:space="0" w:color="auto"/>
              <w:bottom w:val="single" w:sz="8" w:space="0" w:color="auto"/>
              <w:right w:val="single" w:sz="8" w:space="0" w:color="auto"/>
            </w:tcBorders>
            <w:vAlign w:val="center"/>
          </w:tcPr>
          <w:p w:rsidR="004473E9" w:rsidRDefault="004473E9">
            <w:pPr>
              <w:spacing w:after="0" w:line="240" w:lineRule="auto"/>
              <w:jc w:val="center"/>
              <w:rPr>
                <w:rFonts w:ascii="Times New Roman" w:hAnsi="Times New Roman"/>
                <w:b/>
                <w:bCs/>
                <w:sz w:val="24"/>
                <w:szCs w:val="24"/>
                <w:lang w:eastAsia="ru-RU"/>
              </w:rPr>
            </w:pPr>
          </w:p>
        </w:tc>
        <w:tc>
          <w:tcPr>
            <w:tcW w:w="4276" w:type="pct"/>
            <w:gridSpan w:val="17"/>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Объем финансирования, тыс. руб.</w:t>
            </w:r>
          </w:p>
        </w:tc>
      </w:tr>
      <w:tr w:rsidR="004473E9" w:rsidTr="004473E9">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rPr>
                <w:rFonts w:ascii="Times New Roman" w:hAnsi="Times New Roman"/>
                <w:b/>
                <w:bCs/>
                <w:sz w:val="24"/>
                <w:szCs w:val="24"/>
                <w:lang w:eastAsia="ru-RU"/>
              </w:rPr>
            </w:pP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20</w:t>
            </w:r>
            <w:r>
              <w:rPr>
                <w:rFonts w:ascii="Times New Roman" w:hAnsi="Times New Roman"/>
                <w:b/>
                <w:bCs/>
                <w:sz w:val="24"/>
                <w:szCs w:val="24"/>
                <w:lang w:eastAsia="ru-RU"/>
              </w:rPr>
              <w:t>15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spacing w:after="0" w:line="240" w:lineRule="auto"/>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2018</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spacing w:after="0" w:line="240" w:lineRule="auto"/>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2019</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2021</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2022</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2023</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2024</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2025</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2026</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2027</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2028</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2029</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2030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2031</w:t>
            </w:r>
          </w:p>
        </w:tc>
      </w:tr>
      <w:tr w:rsidR="004473E9" w:rsidTr="004473E9">
        <w:trPr>
          <w:trHeight w:val="423"/>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Теплоснабжение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1717,5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rPr>
                <w:rFonts w:ascii="Times New Roman" w:hAnsi="Times New Roman"/>
                <w:bCs/>
                <w:color w:val="000000"/>
                <w:sz w:val="24"/>
                <w:lang w:eastAsia="ru-RU"/>
              </w:rPr>
            </w:pPr>
            <w:r>
              <w:rPr>
                <w:rFonts w:ascii="Times New Roman" w:hAnsi="Times New Roman"/>
                <w:bCs/>
                <w:color w:val="000000"/>
                <w:sz w:val="24"/>
                <w:lang w:eastAsia="ru-RU"/>
              </w:rPr>
              <w:t>305,0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505,0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0A2D2D">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565,0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0A2D2D">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1730,0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110,0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160,0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140,0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Водоснабжение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1410,0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270,0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Электроснабжение</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40,0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40,0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100,0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Утилизация ТБО</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color w:val="000000"/>
                <w:sz w:val="24"/>
                <w:highlight w:val="yellow"/>
                <w:lang w:eastAsia="ru-RU"/>
              </w:rPr>
            </w:pPr>
            <w:r w:rsidRPr="009E0281">
              <w:rPr>
                <w:rFonts w:ascii="Times New Roman" w:hAnsi="Times New Roman"/>
                <w:bCs/>
                <w:color w:val="000000"/>
                <w:sz w:val="24"/>
                <w:highlight w:val="yellow"/>
                <w:lang w:eastAsia="ru-RU"/>
              </w:rPr>
              <w:t>130,0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4473E9">
            <w:pPr>
              <w:autoSpaceDE w:val="0"/>
              <w:autoSpaceDN w:val="0"/>
              <w:adjustRightInd w:val="0"/>
              <w:spacing w:after="0" w:line="240" w:lineRule="auto"/>
              <w:jc w:val="center"/>
              <w:rPr>
                <w:rFonts w:ascii="Times New Roman" w:hAnsi="Times New Roman"/>
                <w:bCs/>
                <w:sz w:val="24"/>
                <w:highlight w:val="yellow"/>
                <w:lang w:eastAsia="ru-RU"/>
              </w:rPr>
            </w:pPr>
            <w:r w:rsidRPr="009E0281">
              <w:rPr>
                <w:rFonts w:ascii="Times New Roman" w:hAnsi="Times New Roman"/>
                <w:bCs/>
                <w:sz w:val="24"/>
                <w:highlight w:val="yellow"/>
                <w:lang w:eastAsia="ru-RU"/>
              </w:rPr>
              <w:t>130,0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180,0</w:t>
            </w:r>
          </w:p>
        </w:tc>
      </w:tr>
      <w:tr w:rsidR="004473E9" w:rsidTr="004473E9">
        <w:trPr>
          <w:trHeight w:val="319"/>
          <w:jc w:val="center"/>
        </w:trPr>
        <w:tc>
          <w:tcPr>
            <w:tcW w:w="724" w:type="pct"/>
            <w:tcBorders>
              <w:top w:val="single" w:sz="8" w:space="0" w:color="auto"/>
              <w:left w:val="single" w:sz="8"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ИТОГО</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1887,5</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645,0</w:t>
            </w:r>
          </w:p>
        </w:tc>
        <w:tc>
          <w:tcPr>
            <w:tcW w:w="280" w:type="pct"/>
            <w:tcBorders>
              <w:top w:val="single" w:sz="8" w:space="0" w:color="auto"/>
              <w:left w:val="nil"/>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1645,0</w:t>
            </w:r>
          </w:p>
        </w:tc>
        <w:tc>
          <w:tcPr>
            <w:tcW w:w="280" w:type="pct"/>
            <w:tcBorders>
              <w:top w:val="single" w:sz="8" w:space="0" w:color="auto"/>
              <w:left w:val="nil"/>
              <w:bottom w:val="single" w:sz="8" w:space="0" w:color="auto"/>
              <w:right w:val="single" w:sz="8" w:space="0" w:color="auto"/>
            </w:tcBorders>
            <w:vAlign w:val="center"/>
            <w:hideMark/>
          </w:tcPr>
          <w:p w:rsidR="004473E9" w:rsidRPr="009E0281" w:rsidRDefault="000A2D2D">
            <w:pPr>
              <w:spacing w:after="0" w:line="240" w:lineRule="auto"/>
              <w:jc w:val="center"/>
              <w:rPr>
                <w:rFonts w:ascii="Times New Roman" w:hAnsi="Times New Roman"/>
                <w:b/>
                <w:sz w:val="24"/>
                <w:szCs w:val="24"/>
                <w:highlight w:val="yellow"/>
                <w:lang w:eastAsia="ru-RU"/>
              </w:rPr>
            </w:pPr>
            <w:r w:rsidRPr="009E0281">
              <w:rPr>
                <w:rFonts w:ascii="Times New Roman" w:hAnsi="Times New Roman"/>
                <w:b/>
                <w:sz w:val="24"/>
                <w:szCs w:val="24"/>
                <w:highlight w:val="yellow"/>
                <w:lang w:eastAsia="ru-RU"/>
              </w:rPr>
              <w:t>2145</w:t>
            </w:r>
            <w:r w:rsidR="004473E9" w:rsidRPr="009E0281">
              <w:rPr>
                <w:rFonts w:ascii="Times New Roman" w:hAnsi="Times New Roman"/>
                <w:b/>
                <w:sz w:val="24"/>
                <w:szCs w:val="24"/>
                <w:highlight w:val="yellow"/>
                <w:lang w:eastAsia="ru-RU"/>
              </w:rPr>
              <w:t>,0</w:t>
            </w:r>
          </w:p>
        </w:tc>
        <w:tc>
          <w:tcPr>
            <w:tcW w:w="243" w:type="pct"/>
            <w:tcBorders>
              <w:top w:val="single" w:sz="8" w:space="0" w:color="auto"/>
              <w:left w:val="nil"/>
              <w:bottom w:val="single" w:sz="8" w:space="0" w:color="auto"/>
              <w:right w:val="single" w:sz="4" w:space="0" w:color="auto"/>
            </w:tcBorders>
            <w:vAlign w:val="center"/>
            <w:hideMark/>
          </w:tcPr>
          <w:p w:rsidR="004473E9" w:rsidRPr="009E0281" w:rsidRDefault="009E0281">
            <w:pPr>
              <w:spacing w:after="0" w:line="240" w:lineRule="auto"/>
              <w:jc w:val="center"/>
              <w:rPr>
                <w:rFonts w:ascii="Times New Roman" w:hAnsi="Times New Roman"/>
                <w:b/>
                <w:sz w:val="24"/>
                <w:szCs w:val="24"/>
                <w:highlight w:val="yellow"/>
                <w:lang w:eastAsia="ru-RU"/>
              </w:rPr>
            </w:pPr>
            <w:r w:rsidRPr="009E0281">
              <w:rPr>
                <w:rFonts w:ascii="Times New Roman" w:hAnsi="Times New Roman"/>
                <w:b/>
                <w:sz w:val="24"/>
                <w:szCs w:val="24"/>
                <w:highlight w:val="yellow"/>
                <w:lang w:eastAsia="ru-RU"/>
              </w:rPr>
              <w:t>2170,0</w:t>
            </w:r>
          </w:p>
        </w:tc>
        <w:tc>
          <w:tcPr>
            <w:tcW w:w="243" w:type="pct"/>
            <w:tcBorders>
              <w:top w:val="single" w:sz="8" w:space="0" w:color="auto"/>
              <w:left w:val="single" w:sz="4" w:space="0" w:color="auto"/>
              <w:bottom w:val="single" w:sz="8" w:space="0" w:color="auto"/>
              <w:right w:val="single" w:sz="8" w:space="0" w:color="auto"/>
            </w:tcBorders>
            <w:vAlign w:val="center"/>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450,0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570,0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590,0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630,0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c>
          <w:tcPr>
            <w:tcW w:w="243" w:type="pct"/>
            <w:tcBorders>
              <w:top w:val="single" w:sz="8" w:space="0" w:color="auto"/>
              <w:left w:val="single" w:sz="4" w:space="0" w:color="auto"/>
              <w:bottom w:val="single" w:sz="8" w:space="0" w:color="auto"/>
              <w:right w:val="single" w:sz="8" w:space="0" w:color="auto"/>
            </w:tcBorders>
            <w:hideMark/>
          </w:tcPr>
          <w:p w:rsidR="004473E9" w:rsidRDefault="004473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620,0</w:t>
            </w:r>
          </w:p>
        </w:tc>
      </w:tr>
    </w:tbl>
    <w:p w:rsidR="004473E9" w:rsidRDefault="004473E9" w:rsidP="004473E9">
      <w:pPr>
        <w:spacing w:after="200" w:line="276" w:lineRule="auto"/>
        <w:rPr>
          <w:rFonts w:ascii="Times New Roman" w:hAnsi="Times New Roman"/>
          <w:b/>
          <w:sz w:val="24"/>
          <w:szCs w:val="24"/>
          <w:lang w:eastAsia="ru-RU"/>
        </w:rPr>
      </w:pPr>
    </w:p>
    <w:p w:rsidR="004473E9" w:rsidRDefault="004473E9" w:rsidP="004473E9">
      <w:pPr>
        <w:spacing w:after="0" w:line="240" w:lineRule="auto"/>
        <w:rPr>
          <w:rFonts w:ascii="Times New Roman" w:hAnsi="Times New Roman"/>
          <w:b/>
          <w:snapToGrid w:val="0"/>
          <w:sz w:val="28"/>
          <w:szCs w:val="20"/>
          <w:lang w:eastAsia="ru-RU"/>
        </w:rPr>
        <w:sectPr w:rsidR="004473E9">
          <w:pgSz w:w="16838" w:h="11906" w:orient="landscape"/>
          <w:pgMar w:top="709" w:right="902" w:bottom="1560" w:left="1157" w:header="709" w:footer="709" w:gutter="0"/>
          <w:cols w:space="720"/>
        </w:sectPr>
      </w:pPr>
    </w:p>
    <w:p w:rsidR="004473E9" w:rsidRDefault="004473E9" w:rsidP="004473E9">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«Ресурсное обеспечение Программы</w:t>
      </w:r>
      <w:bookmarkEnd w:id="16"/>
      <w:r>
        <w:rPr>
          <w:sz w:val="24"/>
          <w:szCs w:val="24"/>
          <w:lang w:eastAsia="ru-RU"/>
        </w:rPr>
        <w:t>»</w:t>
      </w:r>
      <w:bookmarkEnd w:id="17"/>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Пропорции финансирования и его распределение во времени определяют:</w:t>
      </w:r>
    </w:p>
    <w:p w:rsidR="004473E9"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8"/>
          <w:lang w:eastAsia="ru-RU"/>
        </w:rPr>
      </w:pPr>
      <w:r>
        <w:rPr>
          <w:rFonts w:ascii="Times New Roman" w:hAnsi="Times New Roman"/>
          <w:sz w:val="24"/>
          <w:szCs w:val="28"/>
          <w:lang w:eastAsia="ru-RU"/>
        </w:rPr>
        <w:t>инвестиционные возможности предприятий ЖКХ;</w:t>
      </w:r>
    </w:p>
    <w:p w:rsidR="004473E9" w:rsidRDefault="004473E9" w:rsidP="004473E9">
      <w:pPr>
        <w:numPr>
          <w:ilvl w:val="0"/>
          <w:numId w:val="11"/>
        </w:numPr>
        <w:tabs>
          <w:tab w:val="clear" w:pos="720"/>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8"/>
          <w:lang w:eastAsia="ru-RU"/>
        </w:rPr>
        <w:t>инвестиционный потенциал бюджетов различного уровня.</w:t>
      </w:r>
    </w:p>
    <w:p w:rsidR="004473E9" w:rsidRDefault="004473E9" w:rsidP="004473E9">
      <w:pPr>
        <w:tabs>
          <w:tab w:val="left" w:pos="3030"/>
        </w:tabs>
        <w:spacing w:after="0" w:line="240" w:lineRule="auto"/>
        <w:jc w:val="right"/>
        <w:rPr>
          <w:rFonts w:ascii="Arial" w:hAnsi="Arial" w:cs="Arial"/>
          <w:sz w:val="24"/>
          <w:szCs w:val="28"/>
          <w:lang w:eastAsia="ru-RU"/>
        </w:rPr>
      </w:pPr>
    </w:p>
    <w:p w:rsidR="004473E9" w:rsidRDefault="004473E9" w:rsidP="004473E9">
      <w:pPr>
        <w:tabs>
          <w:tab w:val="left" w:pos="3030"/>
        </w:tabs>
        <w:spacing w:after="240" w:line="240" w:lineRule="auto"/>
        <w:jc w:val="center"/>
        <w:rPr>
          <w:rFonts w:ascii="Times New Roman" w:hAnsi="Times New Roman"/>
          <w:b/>
          <w:bCs/>
          <w:color w:val="000000"/>
          <w:sz w:val="28"/>
          <w:szCs w:val="28"/>
          <w:lang w:eastAsia="ru-RU"/>
        </w:rPr>
      </w:pPr>
      <w:r>
        <w:rPr>
          <w:rFonts w:ascii="Times New Roman" w:hAnsi="Times New Roman"/>
          <w:b/>
          <w:sz w:val="28"/>
          <w:szCs w:val="28"/>
          <w:lang w:eastAsia="ru-RU"/>
        </w:rPr>
        <w:t xml:space="preserve">Инвестиционные затраты </w:t>
      </w:r>
      <w:r>
        <w:rPr>
          <w:rFonts w:ascii="Times New Roman" w:hAnsi="Times New Roman"/>
          <w:b/>
          <w:bCs/>
          <w:color w:val="000000"/>
          <w:sz w:val="28"/>
          <w:szCs w:val="28"/>
          <w:lang w:eastAsia="ru-RU"/>
        </w:rPr>
        <w:t>и источники финансирования мероприятий по модернизации и развитию городского поселения на 2015-2031 гг.</w:t>
      </w:r>
    </w:p>
    <w:p w:rsidR="004473E9" w:rsidRDefault="004473E9" w:rsidP="004473E9">
      <w:pPr>
        <w:tabs>
          <w:tab w:val="left" w:pos="3030"/>
        </w:tabs>
        <w:spacing w:after="0" w:line="240" w:lineRule="auto"/>
        <w:jc w:val="right"/>
        <w:rPr>
          <w:rFonts w:ascii="Times New Roman" w:hAnsi="Times New Roman"/>
          <w:sz w:val="24"/>
          <w:szCs w:val="28"/>
          <w:lang w:eastAsia="ru-RU"/>
        </w:rPr>
      </w:pPr>
      <w:r>
        <w:rPr>
          <w:rFonts w:ascii="Times New Roman" w:hAnsi="Times New Roman"/>
          <w:sz w:val="24"/>
          <w:szCs w:val="28"/>
          <w:lang w:eastAsia="ru-RU"/>
        </w:rPr>
        <w:t>Таблица 12.1</w:t>
      </w:r>
    </w:p>
    <w:tbl>
      <w:tblPr>
        <w:tblW w:w="10980" w:type="dxa"/>
        <w:jc w:val="center"/>
        <w:tblInd w:w="1453" w:type="dxa"/>
        <w:tblLayout w:type="fixed"/>
        <w:tblLook w:val="00A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4473E9" w:rsidTr="004473E9">
        <w:trPr>
          <w:trHeight w:val="407"/>
          <w:jc w:val="center"/>
        </w:trPr>
        <w:tc>
          <w:tcPr>
            <w:tcW w:w="1530" w:type="dxa"/>
            <w:vMerge w:val="restart"/>
            <w:tcBorders>
              <w:top w:val="single" w:sz="4" w:space="0" w:color="auto"/>
              <w:left w:val="single" w:sz="6" w:space="0" w:color="auto"/>
              <w:bottom w:val="single" w:sz="6" w:space="0" w:color="auto"/>
              <w:right w:val="single" w:sz="6" w:space="0" w:color="auto"/>
            </w:tcBorders>
            <w:vAlign w:val="center"/>
          </w:tcPr>
          <w:p w:rsidR="004473E9" w:rsidRDefault="004473E9">
            <w:pPr>
              <w:autoSpaceDE w:val="0"/>
              <w:autoSpaceDN w:val="0"/>
              <w:adjustRightInd w:val="0"/>
              <w:spacing w:after="0" w:line="240" w:lineRule="auto"/>
              <w:jc w:val="center"/>
              <w:rPr>
                <w:rFonts w:ascii="Times New Roman" w:hAnsi="Times New Roman"/>
                <w:sz w:val="24"/>
                <w:szCs w:val="24"/>
                <w:lang w:eastAsia="ru-RU"/>
              </w:rPr>
            </w:pPr>
          </w:p>
        </w:tc>
        <w:tc>
          <w:tcPr>
            <w:tcW w:w="9447" w:type="dxa"/>
            <w:gridSpan w:val="17"/>
            <w:tcBorders>
              <w:top w:val="single" w:sz="4"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Объем финансирования тыс. руб.</w:t>
            </w:r>
          </w:p>
        </w:tc>
      </w:tr>
      <w:tr w:rsidR="004473E9" w:rsidTr="004473E9">
        <w:trPr>
          <w:cantSplit/>
          <w:trHeight w:val="1134"/>
          <w:jc w:val="center"/>
        </w:trPr>
        <w:tc>
          <w:tcPr>
            <w:tcW w:w="1530" w:type="dxa"/>
            <w:vMerge/>
            <w:tcBorders>
              <w:top w:val="single" w:sz="4" w:space="0" w:color="auto"/>
              <w:left w:val="single" w:sz="6" w:space="0" w:color="auto"/>
              <w:bottom w:val="single" w:sz="6" w:space="0" w:color="auto"/>
              <w:right w:val="single" w:sz="6" w:space="0" w:color="auto"/>
            </w:tcBorders>
            <w:vAlign w:val="center"/>
            <w:hideMark/>
          </w:tcPr>
          <w:p w:rsidR="004473E9" w:rsidRDefault="004473E9">
            <w:pPr>
              <w:spacing w:after="0" w:line="240" w:lineRule="auto"/>
              <w:rPr>
                <w:rFonts w:ascii="Times New Roman" w:hAnsi="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2015</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Pr="009E0281" w:rsidRDefault="004473E9">
            <w:pPr>
              <w:autoSpaceDE w:val="0"/>
              <w:autoSpaceDN w:val="0"/>
              <w:adjustRightInd w:val="0"/>
              <w:spacing w:after="0" w:line="240" w:lineRule="auto"/>
              <w:ind w:left="113" w:right="113"/>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rsidR="004473E9" w:rsidRPr="009E0281" w:rsidRDefault="004473E9">
            <w:pPr>
              <w:autoSpaceDE w:val="0"/>
              <w:autoSpaceDN w:val="0"/>
              <w:adjustRightInd w:val="0"/>
              <w:spacing w:after="0" w:line="240" w:lineRule="auto"/>
              <w:ind w:left="113" w:right="113"/>
              <w:jc w:val="center"/>
              <w:rPr>
                <w:rFonts w:ascii="Times New Roman" w:hAnsi="Times New Roman"/>
                <w:b/>
                <w:bCs/>
                <w:sz w:val="24"/>
                <w:szCs w:val="24"/>
                <w:highlight w:val="yellow"/>
                <w:lang w:eastAsia="ru-RU"/>
              </w:rPr>
            </w:pPr>
            <w:r w:rsidRPr="009E0281">
              <w:rPr>
                <w:rFonts w:ascii="Times New Roman" w:hAnsi="Times New Roman"/>
                <w:b/>
                <w:bCs/>
                <w:sz w:val="24"/>
                <w:szCs w:val="24"/>
                <w:highlight w:val="yellow"/>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4473E9" w:rsidRDefault="004473E9">
            <w:pPr>
              <w:autoSpaceDE w:val="0"/>
              <w:autoSpaceDN w:val="0"/>
              <w:adjustRightInd w:val="0"/>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2031</w:t>
            </w:r>
          </w:p>
        </w:tc>
      </w:tr>
      <w:tr w:rsidR="004473E9" w:rsidTr="004473E9">
        <w:trPr>
          <w:trHeight w:val="248"/>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ВСЕГО ЗАТРАТ</w:t>
            </w:r>
          </w:p>
        </w:tc>
        <w:tc>
          <w:tcPr>
            <w:tcW w:w="669" w:type="dxa"/>
            <w:tcBorders>
              <w:top w:val="single" w:sz="6" w:space="0" w:color="auto"/>
              <w:left w:val="single" w:sz="6" w:space="0" w:color="auto"/>
              <w:bottom w:val="single" w:sz="4"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rsidR="004473E9" w:rsidRPr="009E0281" w:rsidRDefault="004473E9">
            <w:pPr>
              <w:spacing w:after="0" w:line="240" w:lineRule="auto"/>
              <w:jc w:val="center"/>
              <w:rPr>
                <w:rFonts w:ascii="Times New Roman" w:hAnsi="Times New Roman"/>
                <w:b/>
                <w:sz w:val="24"/>
                <w:szCs w:val="24"/>
                <w:highlight w:val="yellow"/>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rsidR="004473E9" w:rsidRPr="009E0281" w:rsidRDefault="004473E9">
            <w:pPr>
              <w:spacing w:after="0" w:line="240" w:lineRule="auto"/>
              <w:jc w:val="center"/>
              <w:rPr>
                <w:rFonts w:ascii="Times New Roman" w:hAnsi="Times New Roman"/>
                <w:b/>
                <w:sz w:val="24"/>
                <w:szCs w:val="24"/>
                <w:highlight w:val="yellow"/>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4473E9"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4473E9" w:rsidRDefault="004473E9">
            <w:pPr>
              <w:spacing w:after="0" w:line="240" w:lineRule="auto"/>
              <w:jc w:val="center"/>
              <w:rPr>
                <w:rFonts w:ascii="Times New Roman" w:hAnsi="Times New Roman"/>
                <w:b/>
                <w:sz w:val="24"/>
                <w:szCs w:val="24"/>
                <w:lang w:eastAsia="ru-RU"/>
              </w:rPr>
            </w:pPr>
          </w:p>
        </w:tc>
      </w:tr>
      <w:tr w:rsidR="004473E9" w:rsidTr="004473E9">
        <w:trPr>
          <w:trHeight w:val="248"/>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 том числе за счет</w:t>
            </w:r>
            <w:r>
              <w:rPr>
                <w:rFonts w:ascii="Times New Roman" w:hAnsi="Times New Roman"/>
                <w:sz w:val="24"/>
                <w:szCs w:val="24"/>
                <w:lang w:eastAsia="ru-RU"/>
              </w:rPr>
              <w:t>:</w:t>
            </w:r>
          </w:p>
        </w:tc>
        <w:tc>
          <w:tcPr>
            <w:tcW w:w="7367" w:type="dxa"/>
            <w:gridSpan w:val="13"/>
            <w:tcBorders>
              <w:top w:val="single" w:sz="6" w:space="0" w:color="auto"/>
              <w:left w:val="single" w:sz="6" w:space="0" w:color="auto"/>
              <w:bottom w:val="single" w:sz="6" w:space="0" w:color="auto"/>
              <w:right w:val="single" w:sz="6" w:space="0" w:color="auto"/>
            </w:tcBorders>
            <w:vAlign w:val="center"/>
          </w:tcPr>
          <w:p w:rsidR="004473E9" w:rsidRPr="009E0281" w:rsidRDefault="004473E9">
            <w:pPr>
              <w:spacing w:after="0" w:line="240" w:lineRule="auto"/>
              <w:ind w:firstLine="1080"/>
              <w:jc w:val="center"/>
              <w:rPr>
                <w:rFonts w:ascii="Times New Roman" w:hAnsi="Times New Roman"/>
                <w:b/>
                <w:sz w:val="28"/>
                <w:szCs w:val="24"/>
                <w:highlight w:val="yellow"/>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4473E9" w:rsidRDefault="004473E9">
            <w:pPr>
              <w:spacing w:after="0" w:line="240" w:lineRule="auto"/>
              <w:ind w:firstLine="1080"/>
              <w:jc w:val="center"/>
              <w:rPr>
                <w:rFonts w:ascii="Times New Roman" w:hAnsi="Times New Roman"/>
                <w:b/>
                <w:sz w:val="28"/>
                <w:szCs w:val="24"/>
                <w:lang w:eastAsia="ru-RU"/>
              </w:rPr>
            </w:pP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предприятий</w:t>
            </w:r>
          </w:p>
        </w:tc>
        <w:tc>
          <w:tcPr>
            <w:tcW w:w="669"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Pr="009E0281" w:rsidRDefault="004473E9">
            <w:pPr>
              <w:spacing w:after="0" w:line="240" w:lineRule="auto"/>
              <w:ind w:left="113" w:right="113"/>
              <w:jc w:val="center"/>
              <w:rPr>
                <w:rFonts w:ascii="Times New Roman" w:hAnsi="Times New Roman"/>
                <w:sz w:val="24"/>
                <w:szCs w:val="24"/>
                <w:highlight w:val="yellow"/>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Pr="009E0281" w:rsidRDefault="004473E9">
            <w:pPr>
              <w:spacing w:after="0" w:line="240" w:lineRule="auto"/>
              <w:ind w:left="113" w:right="113"/>
              <w:jc w:val="center"/>
              <w:rPr>
                <w:rFonts w:ascii="Times New Roman" w:hAnsi="Times New Roman"/>
                <w:sz w:val="24"/>
                <w:szCs w:val="24"/>
                <w:highlight w:val="yello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highlight w:val="lightGray"/>
                <w:lang w:eastAsia="ru-RU"/>
              </w:rPr>
            </w:pP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бюджетных средств</w:t>
            </w:r>
          </w:p>
        </w:tc>
        <w:tc>
          <w:tcPr>
            <w:tcW w:w="669" w:type="dxa"/>
            <w:tcBorders>
              <w:top w:val="single" w:sz="6" w:space="0" w:color="auto"/>
              <w:left w:val="single" w:sz="6" w:space="0" w:color="auto"/>
              <w:bottom w:val="single" w:sz="6" w:space="0" w:color="auto"/>
              <w:right w:val="single" w:sz="6"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1887,5</w:t>
            </w:r>
          </w:p>
        </w:tc>
        <w:tc>
          <w:tcPr>
            <w:tcW w:w="567" w:type="dxa"/>
            <w:tcBorders>
              <w:top w:val="single" w:sz="8" w:space="0" w:color="auto"/>
              <w:left w:val="nil"/>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645,0</w:t>
            </w:r>
          </w:p>
        </w:tc>
        <w:tc>
          <w:tcPr>
            <w:tcW w:w="567" w:type="dxa"/>
            <w:tcBorders>
              <w:top w:val="single" w:sz="8" w:space="0" w:color="auto"/>
              <w:left w:val="nil"/>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1645,0</w:t>
            </w:r>
          </w:p>
        </w:tc>
        <w:tc>
          <w:tcPr>
            <w:tcW w:w="576" w:type="dxa"/>
            <w:tcBorders>
              <w:top w:val="single" w:sz="8" w:space="0" w:color="auto"/>
              <w:left w:val="nil"/>
              <w:bottom w:val="single" w:sz="8" w:space="0" w:color="auto"/>
              <w:right w:val="single" w:sz="8" w:space="0" w:color="auto"/>
            </w:tcBorders>
            <w:textDirection w:val="btLr"/>
            <w:vAlign w:val="center"/>
            <w:hideMark/>
          </w:tcPr>
          <w:p w:rsidR="004473E9" w:rsidRPr="009E0281" w:rsidRDefault="009E0281">
            <w:pPr>
              <w:spacing w:after="0" w:line="240" w:lineRule="auto"/>
              <w:ind w:left="113" w:right="113"/>
              <w:jc w:val="center"/>
              <w:rPr>
                <w:rFonts w:ascii="Times New Roman" w:hAnsi="Times New Roman"/>
                <w:sz w:val="24"/>
                <w:szCs w:val="24"/>
                <w:highlight w:val="yellow"/>
                <w:lang w:eastAsia="ru-RU"/>
              </w:rPr>
            </w:pPr>
            <w:r w:rsidRPr="009E0281">
              <w:rPr>
                <w:rFonts w:ascii="Times New Roman" w:hAnsi="Times New Roman"/>
                <w:sz w:val="24"/>
                <w:szCs w:val="24"/>
                <w:highlight w:val="yellow"/>
                <w:lang w:eastAsia="ru-RU"/>
              </w:rPr>
              <w:t>2145,0</w:t>
            </w:r>
          </w:p>
        </w:tc>
        <w:tc>
          <w:tcPr>
            <w:tcW w:w="567" w:type="dxa"/>
            <w:tcBorders>
              <w:top w:val="single" w:sz="8" w:space="0" w:color="auto"/>
              <w:left w:val="nil"/>
              <w:bottom w:val="single" w:sz="8" w:space="0" w:color="auto"/>
              <w:right w:val="single" w:sz="4" w:space="0" w:color="auto"/>
            </w:tcBorders>
            <w:textDirection w:val="btLr"/>
            <w:vAlign w:val="center"/>
            <w:hideMark/>
          </w:tcPr>
          <w:p w:rsidR="004473E9" w:rsidRPr="009E0281" w:rsidRDefault="009E0281">
            <w:pPr>
              <w:spacing w:after="0" w:line="240" w:lineRule="auto"/>
              <w:ind w:left="113" w:right="113"/>
              <w:jc w:val="center"/>
              <w:rPr>
                <w:rFonts w:ascii="Times New Roman" w:hAnsi="Times New Roman"/>
                <w:sz w:val="24"/>
                <w:szCs w:val="24"/>
                <w:highlight w:val="yellow"/>
                <w:lang w:eastAsia="ru-RU"/>
              </w:rPr>
            </w:pPr>
            <w:r w:rsidRPr="009E0281">
              <w:rPr>
                <w:rFonts w:ascii="Times New Roman" w:hAnsi="Times New Roman"/>
                <w:sz w:val="24"/>
                <w:szCs w:val="24"/>
                <w:highlight w:val="yellow"/>
                <w:lang w:eastAsia="ru-RU"/>
              </w:rPr>
              <w:t>2170,0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450,0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567" w:type="dxa"/>
            <w:tcBorders>
              <w:top w:val="single" w:sz="8" w:space="0" w:color="auto"/>
              <w:left w:val="single" w:sz="4" w:space="0" w:color="auto"/>
              <w:bottom w:val="single" w:sz="8" w:space="0" w:color="auto"/>
              <w:right w:val="single" w:sz="4"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584,0</w:t>
            </w:r>
          </w:p>
        </w:tc>
        <w:tc>
          <w:tcPr>
            <w:tcW w:w="564"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501"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600"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530,0</w:t>
            </w:r>
          </w:p>
        </w:tc>
        <w:tc>
          <w:tcPr>
            <w:tcW w:w="488"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570,0</w:t>
            </w:r>
          </w:p>
        </w:tc>
        <w:tc>
          <w:tcPr>
            <w:tcW w:w="567"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590,0</w:t>
            </w:r>
          </w:p>
        </w:tc>
        <w:tc>
          <w:tcPr>
            <w:tcW w:w="567" w:type="dxa"/>
            <w:tcBorders>
              <w:top w:val="single" w:sz="8" w:space="0" w:color="auto"/>
              <w:left w:val="single" w:sz="4" w:space="0" w:color="auto"/>
              <w:bottom w:val="single" w:sz="8" w:space="0" w:color="auto"/>
              <w:right w:val="single" w:sz="4"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630,0</w:t>
            </w:r>
          </w:p>
        </w:tc>
        <w:tc>
          <w:tcPr>
            <w:tcW w:w="473"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c>
          <w:tcPr>
            <w:tcW w:w="473" w:type="dxa"/>
            <w:tcBorders>
              <w:top w:val="single" w:sz="8" w:space="0" w:color="auto"/>
              <w:left w:val="single" w:sz="4" w:space="0" w:color="auto"/>
              <w:bottom w:val="single" w:sz="8" w:space="0" w:color="auto"/>
              <w:right w:val="single" w:sz="8" w:space="0" w:color="auto"/>
            </w:tcBorders>
            <w:textDirection w:val="btLr"/>
            <w:hideMark/>
          </w:tcPr>
          <w:p w:rsidR="004473E9" w:rsidRDefault="004473E9">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620,0</w:t>
            </w:r>
          </w:p>
        </w:tc>
      </w:tr>
      <w:tr w:rsidR="004473E9" w:rsidTr="004473E9">
        <w:trPr>
          <w:cantSplit/>
          <w:trHeight w:val="1134"/>
          <w:jc w:val="center"/>
        </w:trPr>
        <w:tc>
          <w:tcPr>
            <w:tcW w:w="1530" w:type="dxa"/>
            <w:tcBorders>
              <w:top w:val="single" w:sz="6" w:space="0" w:color="auto"/>
              <w:left w:val="single" w:sz="6" w:space="0" w:color="auto"/>
              <w:bottom w:val="single" w:sz="6" w:space="0" w:color="auto"/>
              <w:right w:val="single" w:sz="6" w:space="0" w:color="auto"/>
            </w:tcBorders>
            <w:vAlign w:val="center"/>
            <w:hideMark/>
          </w:tcPr>
          <w:p w:rsidR="004473E9" w:rsidRDefault="004473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внебюджетных источников</w:t>
            </w:r>
          </w:p>
        </w:tc>
        <w:tc>
          <w:tcPr>
            <w:tcW w:w="669"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4473E9" w:rsidRDefault="004473E9">
            <w:pPr>
              <w:spacing w:after="0" w:line="240" w:lineRule="auto"/>
              <w:ind w:left="113" w:right="113"/>
              <w:jc w:val="center"/>
              <w:rPr>
                <w:rFonts w:ascii="Times New Roman" w:hAnsi="Times New Roman"/>
                <w:sz w:val="24"/>
                <w:szCs w:val="24"/>
                <w:lang w:eastAsia="ru-RU"/>
              </w:rPr>
            </w:pPr>
          </w:p>
        </w:tc>
      </w:tr>
    </w:tbl>
    <w:p w:rsidR="004473E9" w:rsidRDefault="004473E9" w:rsidP="004473E9">
      <w:pPr>
        <w:pStyle w:val="1"/>
        <w:spacing w:line="240" w:lineRule="auto"/>
        <w:rPr>
          <w:sz w:val="24"/>
          <w:szCs w:val="24"/>
          <w:lang w:eastAsia="ru-RU"/>
        </w:rPr>
      </w:pPr>
      <w:bookmarkStart w:id="18" w:name="_Toc348624766"/>
      <w:bookmarkStart w:id="19" w:name="_Toc405805597"/>
    </w:p>
    <w:p w:rsidR="004473E9" w:rsidRDefault="004473E9" w:rsidP="004473E9">
      <w:pPr>
        <w:pStyle w:val="1"/>
        <w:spacing w:line="240" w:lineRule="auto"/>
        <w:rPr>
          <w:sz w:val="24"/>
          <w:szCs w:val="24"/>
          <w:lang w:eastAsia="ru-RU"/>
        </w:rPr>
      </w:pPr>
      <w:r>
        <w:rPr>
          <w:sz w:val="24"/>
          <w:szCs w:val="24"/>
          <w:lang w:eastAsia="ru-RU"/>
        </w:rPr>
        <w:t>Раздел 7: «Социально-экономическая эффективность реализации Программы</w:t>
      </w:r>
      <w:bookmarkEnd w:id="18"/>
      <w:r>
        <w:rPr>
          <w:sz w:val="24"/>
          <w:szCs w:val="24"/>
          <w:lang w:eastAsia="ru-RU"/>
        </w:rPr>
        <w:t>»</w:t>
      </w:r>
      <w:bookmarkEnd w:id="19"/>
    </w:p>
    <w:p w:rsidR="004473E9" w:rsidRDefault="004473E9" w:rsidP="004473E9">
      <w:pPr>
        <w:rPr>
          <w:lang w:eastAsia="ru-RU"/>
        </w:rPr>
      </w:pP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w:t>
      </w:r>
      <w:proofErr w:type="spellStart"/>
      <w:r>
        <w:rPr>
          <w:rFonts w:ascii="Times New Roman" w:hAnsi="Times New Roman"/>
          <w:sz w:val="24"/>
          <w:szCs w:val="24"/>
          <w:lang w:eastAsia="ru-RU"/>
        </w:rPr>
        <w:t>энергоэффективный</w:t>
      </w:r>
      <w:proofErr w:type="spellEnd"/>
      <w:r>
        <w:rPr>
          <w:rFonts w:ascii="Times New Roman" w:hAnsi="Times New Roman"/>
          <w:sz w:val="24"/>
          <w:szCs w:val="24"/>
          <w:lang w:eastAsia="ru-RU"/>
        </w:rPr>
        <w:t xml:space="preserve"> уровень, качественное обслуживание и ремонт.</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Позитивными результатом Программы можно считать:</w:t>
      </w:r>
    </w:p>
    <w:p w:rsidR="004473E9" w:rsidRDefault="004473E9" w:rsidP="004473E9">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4473E9" w:rsidRDefault="004473E9" w:rsidP="004473E9">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повышение качества и надежности коммунального обслуживания, что также входит в категорию </w:t>
      </w:r>
      <w:proofErr w:type="spellStart"/>
      <w:r>
        <w:rPr>
          <w:rFonts w:ascii="Times New Roman" w:hAnsi="Times New Roman"/>
          <w:sz w:val="24"/>
          <w:szCs w:val="24"/>
        </w:rPr>
        <w:t>комфортностиусловий</w:t>
      </w:r>
      <w:proofErr w:type="spellEnd"/>
      <w:r>
        <w:rPr>
          <w:rFonts w:ascii="Times New Roman" w:hAnsi="Times New Roman"/>
          <w:sz w:val="24"/>
          <w:szCs w:val="24"/>
        </w:rPr>
        <w:t xml:space="preserve"> проживания и обеспечивается за счет модернизации жилищно-коммунального хозяйства.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Другими результатами Программы являются: </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совершенствование взаимодействия с потребителями;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4473E9" w:rsidRDefault="004473E9" w:rsidP="004473E9">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4473E9" w:rsidRDefault="004473E9" w:rsidP="004473E9">
      <w:pPr>
        <w:pStyle w:val="1"/>
        <w:spacing w:before="0" w:line="240" w:lineRule="auto"/>
        <w:ind w:firstLine="567"/>
        <w:jc w:val="both"/>
        <w:rPr>
          <w:sz w:val="24"/>
          <w:szCs w:val="24"/>
          <w:lang w:eastAsia="ru-RU"/>
        </w:rPr>
      </w:pPr>
      <w:bookmarkStart w:id="20" w:name="_Toc348624767"/>
      <w:bookmarkStart w:id="21" w:name="_Toc405805598"/>
      <w:r>
        <w:rPr>
          <w:sz w:val="24"/>
          <w:szCs w:val="24"/>
          <w:lang w:eastAsia="ru-RU"/>
        </w:rPr>
        <w:t>Раздел 8: «Механизм реализации Программы и контроль над ее выполнением</w:t>
      </w:r>
      <w:bookmarkEnd w:id="20"/>
      <w:r>
        <w:rPr>
          <w:sz w:val="24"/>
          <w:szCs w:val="24"/>
          <w:lang w:eastAsia="ru-RU"/>
        </w:rPr>
        <w:t>»</w:t>
      </w:r>
      <w:bookmarkEnd w:id="21"/>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Программы комплексного развития систем коммунальной инфраструктуры Березняковского сельского поселения на 2015-2020 годы осуществляется Администрацией Березняковского поселения.</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4473E9" w:rsidRDefault="004473E9" w:rsidP="004473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уровне Администрации поселения осуществляется:</w:t>
      </w:r>
    </w:p>
    <w:p w:rsidR="004473E9" w:rsidRDefault="004473E9" w:rsidP="004473E9">
      <w:pPr>
        <w:tabs>
          <w:tab w:val="num" w:pos="0"/>
          <w:tab w:val="num" w:pos="720"/>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предусмотренных Программой преобразований в коммунальном комплексе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также:</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мониторинг результатов реализации программных мероприятий;</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4473E9" w:rsidRDefault="004473E9" w:rsidP="004473E9">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4473E9" w:rsidRDefault="004473E9" w:rsidP="004473E9">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выполнение программных мероприятий за отчетный период;</w:t>
      </w:r>
    </w:p>
    <w:p w:rsidR="004473E9" w:rsidRDefault="004473E9" w:rsidP="004473E9">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целевое использование средств районного и/или муниципального бюджетов;</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4473E9" w:rsidRDefault="004473E9" w:rsidP="004473E9">
      <w:pPr>
        <w:tabs>
          <w:tab w:val="num" w:pos="0"/>
        </w:tabs>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Pr>
          <w:rFonts w:ascii="Times New Roman" w:hAnsi="Times New Roman"/>
          <w:sz w:val="24"/>
          <w:szCs w:val="24"/>
          <w:lang w:eastAsia="ru-RU"/>
        </w:rPr>
        <w:t>с использованием средств массовой информации.</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4473E9" w:rsidRDefault="004473E9" w:rsidP="004473E9">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2" w:name="_Toc348624768"/>
      <w:bookmarkStart w:id="23" w:name="_Toc405805599"/>
    </w:p>
    <w:p w:rsidR="004473E9" w:rsidRDefault="004473E9" w:rsidP="004473E9">
      <w:pPr>
        <w:tabs>
          <w:tab w:val="num" w:pos="0"/>
        </w:tabs>
        <w:spacing w:after="0" w:line="240" w:lineRule="auto"/>
        <w:ind w:firstLine="567"/>
        <w:jc w:val="both"/>
        <w:rPr>
          <w:rFonts w:ascii="Times New Roman" w:hAnsi="Times New Roman"/>
          <w:sz w:val="24"/>
          <w:szCs w:val="24"/>
          <w:lang w:eastAsia="ru-RU"/>
        </w:rPr>
      </w:pPr>
    </w:p>
    <w:p w:rsidR="004473E9" w:rsidRDefault="004473E9" w:rsidP="004473E9">
      <w:pPr>
        <w:pStyle w:val="1"/>
        <w:spacing w:before="0" w:line="240" w:lineRule="auto"/>
        <w:rPr>
          <w:sz w:val="24"/>
          <w:szCs w:val="24"/>
          <w:lang w:eastAsia="ru-RU"/>
        </w:rPr>
      </w:pPr>
      <w:r>
        <w:rPr>
          <w:sz w:val="24"/>
          <w:szCs w:val="24"/>
          <w:lang w:eastAsia="ru-RU"/>
        </w:rPr>
        <w:t>Раздел 9: «</w:t>
      </w:r>
      <w:bookmarkEnd w:id="22"/>
      <w:r>
        <w:rPr>
          <w:sz w:val="24"/>
          <w:szCs w:val="24"/>
          <w:lang w:eastAsia="ru-RU"/>
        </w:rPr>
        <w:t>Управление программой»</w:t>
      </w:r>
      <w:bookmarkEnd w:id="23"/>
    </w:p>
    <w:p w:rsidR="004473E9" w:rsidRDefault="004473E9" w:rsidP="004473E9">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Программы включает следующие этапы: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2. верификация данных;</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3. анализ данных о результатах проводимых преобразований систем коммунальной инфраструктуры.</w:t>
      </w:r>
    </w:p>
    <w:p w:rsidR="004473E9" w:rsidRDefault="004473E9" w:rsidP="004473E9">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4473E9" w:rsidRDefault="004473E9" w:rsidP="004473E9">
      <w:pPr>
        <w:spacing w:after="0" w:line="240" w:lineRule="auto"/>
        <w:ind w:firstLine="567"/>
        <w:jc w:val="both"/>
        <w:rPr>
          <w:lang w:eastAsia="ru-RU"/>
        </w:rPr>
      </w:pPr>
      <w:r>
        <w:rPr>
          <w:rFonts w:ascii="Times New Roman" w:hAnsi="Times New Roman"/>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w:t>
      </w:r>
      <w:r>
        <w:rPr>
          <w:rFonts w:ascii="Times New Roman" w:hAnsi="Times New Roman"/>
          <w:sz w:val="24"/>
          <w:szCs w:val="24"/>
        </w:rPr>
        <w:lastRenderedPageBreak/>
        <w:t>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F4494" w:rsidRDefault="008F4494"/>
    <w:sectPr w:rsidR="008F4494" w:rsidSect="008F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0F4A13"/>
    <w:multiLevelType w:val="hybridMultilevel"/>
    <w:tmpl w:val="B2F01540"/>
    <w:lvl w:ilvl="0" w:tplc="86502A6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73E9"/>
    <w:rsid w:val="0004454B"/>
    <w:rsid w:val="000A2D2D"/>
    <w:rsid w:val="001C0C7F"/>
    <w:rsid w:val="004473E9"/>
    <w:rsid w:val="00567CBD"/>
    <w:rsid w:val="005A3B2C"/>
    <w:rsid w:val="007D4651"/>
    <w:rsid w:val="00820487"/>
    <w:rsid w:val="00826F16"/>
    <w:rsid w:val="008F4494"/>
    <w:rsid w:val="00991422"/>
    <w:rsid w:val="009C3B1C"/>
    <w:rsid w:val="009D66EC"/>
    <w:rsid w:val="009E0281"/>
    <w:rsid w:val="00B63BED"/>
    <w:rsid w:val="00C8406C"/>
    <w:rsid w:val="00D001D8"/>
    <w:rsid w:val="00D67656"/>
    <w:rsid w:val="00F36FC6"/>
    <w:rsid w:val="00FE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473E9"/>
    <w:pPr>
      <w:spacing w:after="160" w:line="256" w:lineRule="auto"/>
    </w:pPr>
    <w:rPr>
      <w:rFonts w:ascii="Calibri" w:eastAsia="Calibri" w:hAnsi="Calibri" w:cs="Times New Roman"/>
    </w:rPr>
  </w:style>
  <w:style w:type="paragraph" w:styleId="1">
    <w:name w:val="heading 1"/>
    <w:basedOn w:val="a"/>
    <w:next w:val="a"/>
    <w:link w:val="10"/>
    <w:uiPriority w:val="99"/>
    <w:qFormat/>
    <w:rsid w:val="004473E9"/>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semiHidden/>
    <w:unhideWhenUsed/>
    <w:qFormat/>
    <w:rsid w:val="004473E9"/>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4473E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3E9"/>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semiHidden/>
    <w:rsid w:val="004473E9"/>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4473E9"/>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4473E9"/>
    <w:rPr>
      <w:rFonts w:ascii="Times New Roman" w:hAnsi="Times New Roman" w:cs="Times New Roman" w:hint="default"/>
      <w:color w:val="0563C1"/>
      <w:u w:val="single"/>
    </w:rPr>
  </w:style>
  <w:style w:type="character" w:styleId="a4">
    <w:name w:val="FollowedHyperlink"/>
    <w:basedOn w:val="a0"/>
    <w:uiPriority w:val="99"/>
    <w:semiHidden/>
    <w:unhideWhenUsed/>
    <w:rsid w:val="004473E9"/>
    <w:rPr>
      <w:color w:val="800080" w:themeColor="followedHyperlink"/>
      <w:u w:val="single"/>
    </w:rPr>
  </w:style>
  <w:style w:type="paragraph" w:styleId="11">
    <w:name w:val="toc 1"/>
    <w:basedOn w:val="a"/>
    <w:next w:val="a"/>
    <w:autoRedefine/>
    <w:uiPriority w:val="99"/>
    <w:semiHidden/>
    <w:unhideWhenUsed/>
    <w:rsid w:val="004473E9"/>
    <w:pPr>
      <w:spacing w:after="100"/>
    </w:pPr>
  </w:style>
  <w:style w:type="paragraph" w:styleId="21">
    <w:name w:val="toc 2"/>
    <w:basedOn w:val="a"/>
    <w:next w:val="a"/>
    <w:autoRedefine/>
    <w:uiPriority w:val="99"/>
    <w:semiHidden/>
    <w:unhideWhenUsed/>
    <w:rsid w:val="004473E9"/>
    <w:pPr>
      <w:spacing w:after="100"/>
      <w:ind w:left="220"/>
    </w:pPr>
  </w:style>
  <w:style w:type="paragraph" w:styleId="a5">
    <w:name w:val="header"/>
    <w:basedOn w:val="a"/>
    <w:link w:val="a6"/>
    <w:uiPriority w:val="99"/>
    <w:semiHidden/>
    <w:unhideWhenUsed/>
    <w:rsid w:val="004473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73E9"/>
    <w:rPr>
      <w:rFonts w:ascii="Calibri" w:eastAsia="Calibri" w:hAnsi="Calibri" w:cs="Times New Roman"/>
    </w:rPr>
  </w:style>
  <w:style w:type="paragraph" w:styleId="a7">
    <w:name w:val="footer"/>
    <w:basedOn w:val="a"/>
    <w:link w:val="a8"/>
    <w:uiPriority w:val="99"/>
    <w:semiHidden/>
    <w:unhideWhenUsed/>
    <w:rsid w:val="004473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73E9"/>
    <w:rPr>
      <w:rFonts w:ascii="Calibri" w:eastAsia="Calibri" w:hAnsi="Calibri" w:cs="Times New Roman"/>
    </w:rPr>
  </w:style>
  <w:style w:type="paragraph" w:styleId="a9">
    <w:name w:val="Balloon Text"/>
    <w:basedOn w:val="a"/>
    <w:link w:val="aa"/>
    <w:uiPriority w:val="99"/>
    <w:semiHidden/>
    <w:unhideWhenUsed/>
    <w:rsid w:val="004473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73E9"/>
    <w:rPr>
      <w:rFonts w:ascii="Segoe UI" w:eastAsia="Calibri" w:hAnsi="Segoe UI" w:cs="Segoe UI"/>
      <w:sz w:val="18"/>
      <w:szCs w:val="18"/>
    </w:rPr>
  </w:style>
  <w:style w:type="character" w:customStyle="1" w:styleId="ab">
    <w:name w:val="Без интервала Знак"/>
    <w:basedOn w:val="a0"/>
    <w:link w:val="ac"/>
    <w:uiPriority w:val="1"/>
    <w:locked/>
    <w:rsid w:val="004473E9"/>
  </w:style>
  <w:style w:type="paragraph" w:styleId="ac">
    <w:name w:val="No Spacing"/>
    <w:link w:val="ab"/>
    <w:uiPriority w:val="1"/>
    <w:qFormat/>
    <w:rsid w:val="004473E9"/>
    <w:pPr>
      <w:spacing w:after="0" w:line="240" w:lineRule="auto"/>
    </w:pPr>
  </w:style>
  <w:style w:type="paragraph" w:styleId="ad">
    <w:name w:val="List Paragraph"/>
    <w:basedOn w:val="a"/>
    <w:uiPriority w:val="99"/>
    <w:qFormat/>
    <w:rsid w:val="004473E9"/>
    <w:pPr>
      <w:ind w:left="720"/>
      <w:contextualSpacing/>
    </w:pPr>
  </w:style>
  <w:style w:type="paragraph" w:styleId="ae">
    <w:name w:val="TOC Heading"/>
    <w:basedOn w:val="1"/>
    <w:next w:val="a"/>
    <w:uiPriority w:val="99"/>
    <w:semiHidden/>
    <w:unhideWhenUsed/>
    <w:qFormat/>
    <w:rsid w:val="004473E9"/>
    <w:pPr>
      <w:spacing w:before="240"/>
      <w:jc w:val="left"/>
      <w:outlineLvl w:val="9"/>
    </w:pPr>
    <w:rPr>
      <w:rFonts w:ascii="Calibri Light" w:hAnsi="Calibri Light"/>
      <w:b w:val="0"/>
      <w:color w:val="2E74B5"/>
      <w:lang w:eastAsia="ru-RU"/>
    </w:rPr>
  </w:style>
  <w:style w:type="paragraph" w:customStyle="1" w:styleId="Default">
    <w:name w:val="Default"/>
    <w:uiPriority w:val="99"/>
    <w:rsid w:val="004473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4473E9"/>
    <w:pPr>
      <w:spacing w:line="240" w:lineRule="exact"/>
    </w:pPr>
    <w:rPr>
      <w:rFonts w:ascii="Verdana" w:eastAsia="Times New Roman" w:hAnsi="Verdana"/>
      <w:sz w:val="20"/>
      <w:szCs w:val="20"/>
      <w:lang w:val="en-US"/>
    </w:rPr>
  </w:style>
  <w:style w:type="table" w:styleId="af0">
    <w:name w:val="Table Grid"/>
    <w:basedOn w:val="a1"/>
    <w:uiPriority w:val="99"/>
    <w:rsid w:val="00447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447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271756">
      <w:bodyDiv w:val="1"/>
      <w:marLeft w:val="0"/>
      <w:marRight w:val="0"/>
      <w:marTop w:val="0"/>
      <w:marBottom w:val="0"/>
      <w:divBdr>
        <w:top w:val="none" w:sz="0" w:space="0" w:color="auto"/>
        <w:left w:val="none" w:sz="0" w:space="0" w:color="auto"/>
        <w:bottom w:val="none" w:sz="0" w:space="0" w:color="auto"/>
        <w:right w:val="none" w:sz="0" w:space="0" w:color="auto"/>
      </w:divBdr>
    </w:div>
    <w:div w:id="19243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fontTable" Target="fontTable.xml"/><Relationship Id="rId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chart" Target="charts/chart1.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118997912317327"/>
          <c:y val="2.0746887966804992E-2"/>
        </c:manualLayout>
      </c:layout>
      <c:txPr>
        <a:bodyPr rot="0" vert="horz"/>
        <a:lstStyle/>
        <a:p>
          <a:pPr>
            <a:defRPr/>
          </a:pPr>
          <a:endParaRPr lang="ru-RU"/>
        </a:p>
      </c:txPr>
    </c:title>
    <c:view3D>
      <c:rotX val="30"/>
      <c:perspective val="50"/>
    </c:view3D>
    <c:plotArea>
      <c:layout>
        <c:manualLayout>
          <c:layoutTarget val="inner"/>
          <c:xMode val="edge"/>
          <c:yMode val="edge"/>
          <c:x val="0.22129436325678531"/>
          <c:y val="0.3029045643153559"/>
          <c:w val="0.53444676409185476"/>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CatName val="1"/>
              <c:showPercent val="1"/>
            </c:dLbl>
            <c:dLbl>
              <c:idx val="1"/>
              <c:layout>
                <c:manualLayout>
                  <c:x val="-3.4441331767654106E-2"/>
                  <c:y val="5.7104915669079256E-2"/>
                </c:manualLayout>
              </c:layout>
              <c:dLblPos val="ctr"/>
              <c:showCatName val="1"/>
              <c:showPercent val="1"/>
            </c:dLbl>
            <c:dLbl>
              <c:idx val="2"/>
              <c:layout>
                <c:manualLayout>
                  <c:x val="-8.265919624236974E-2"/>
                  <c:y val="0"/>
                </c:manualLayout>
              </c:layout>
              <c:dLblPos val="ctr"/>
              <c:showCatName val="1"/>
              <c:showPercent val="1"/>
            </c:dLbl>
            <c:dLbl>
              <c:idx val="3"/>
              <c:layout>
                <c:manualLayout>
                  <c:x val="-4.1329598121184676E-2"/>
                  <c:y val="-0.10469234539331219"/>
                </c:manualLayout>
              </c:layout>
              <c:dLblPos val="ctr"/>
              <c:showCatName val="1"/>
              <c:showPercent val="1"/>
            </c:dLbl>
            <c:txPr>
              <a:bodyPr rot="0" vert="horz"/>
              <a:lstStyle/>
              <a:p>
                <a:pPr>
                  <a:defRPr/>
                </a:pPr>
                <a:endParaRPr lang="ru-RU"/>
              </a:p>
            </c:txPr>
            <c:dLblPos val="ctr"/>
            <c:showCatName val="1"/>
            <c:showPercent val="1"/>
            <c:showLeaderLines val="1"/>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ser>
        <c:dLbls>
          <c:showCatName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12367</Words>
  <Characters>70495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2017-02-27T07:41:00Z</cp:lastPrinted>
  <dcterms:created xsi:type="dcterms:W3CDTF">2019-09-02T04:45:00Z</dcterms:created>
  <dcterms:modified xsi:type="dcterms:W3CDTF">2019-09-02T04:45:00Z</dcterms:modified>
</cp:coreProperties>
</file>