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54" w:rsidRDefault="00495710" w:rsidP="00546654">
      <w:pPr>
        <w:jc w:val="center"/>
        <w:rPr>
          <w:b/>
          <w:sz w:val="32"/>
          <w:szCs w:val="32"/>
        </w:rPr>
      </w:pPr>
      <w:r w:rsidRPr="00495710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42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546654" w:rsidRDefault="00546654" w:rsidP="0054665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46654" w:rsidRDefault="004F058A" w:rsidP="00546654">
      <w:pPr>
        <w:jc w:val="center"/>
        <w:rPr>
          <w:sz w:val="28"/>
          <w:szCs w:val="28"/>
        </w:rPr>
      </w:pPr>
      <w:r>
        <w:rPr>
          <w:sz w:val="28"/>
          <w:szCs w:val="28"/>
        </w:rPr>
        <w:t>№ 3 (99) Приложение №1 от   31</w:t>
      </w:r>
      <w:r w:rsidR="00771C9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46654">
        <w:rPr>
          <w:sz w:val="28"/>
          <w:szCs w:val="28"/>
        </w:rPr>
        <w:t>.201</w:t>
      </w:r>
      <w:r w:rsidR="00771C94">
        <w:rPr>
          <w:sz w:val="28"/>
          <w:szCs w:val="28"/>
        </w:rPr>
        <w:t>6</w:t>
      </w:r>
      <w:r w:rsidR="00546654">
        <w:rPr>
          <w:sz w:val="28"/>
          <w:szCs w:val="28"/>
        </w:rPr>
        <w:t xml:space="preserve"> г.</w:t>
      </w:r>
    </w:p>
    <w:p w:rsidR="00546654" w:rsidRPr="00F1745A" w:rsidRDefault="00546654" w:rsidP="00546654">
      <w:pPr>
        <w:pStyle w:val="1"/>
        <w:jc w:val="center"/>
        <w:rPr>
          <w:sz w:val="16"/>
          <w:szCs w:val="16"/>
        </w:rPr>
      </w:pPr>
      <w:r w:rsidRPr="00F1745A">
        <w:rPr>
          <w:sz w:val="16"/>
          <w:szCs w:val="16"/>
        </w:rPr>
        <w:t>РОССИЙСКАЯ  ФЕДЕРАЦИЯ</w:t>
      </w:r>
    </w:p>
    <w:p w:rsidR="00546654" w:rsidRPr="00F1745A" w:rsidRDefault="00546654" w:rsidP="00546654">
      <w:pPr>
        <w:pStyle w:val="2"/>
        <w:jc w:val="center"/>
        <w:rPr>
          <w:sz w:val="16"/>
          <w:szCs w:val="16"/>
        </w:rPr>
      </w:pPr>
    </w:p>
    <w:p w:rsidR="00546654" w:rsidRPr="0049260B" w:rsidRDefault="00546654" w:rsidP="00546654">
      <w:pPr>
        <w:pStyle w:val="2"/>
        <w:jc w:val="center"/>
        <w:rPr>
          <w:sz w:val="16"/>
          <w:szCs w:val="16"/>
        </w:rPr>
      </w:pPr>
      <w:r w:rsidRPr="0049260B">
        <w:rPr>
          <w:sz w:val="16"/>
          <w:szCs w:val="16"/>
        </w:rPr>
        <w:t>Иркутская область</w:t>
      </w:r>
    </w:p>
    <w:p w:rsidR="0049260B" w:rsidRPr="0049260B" w:rsidRDefault="00546654" w:rsidP="0049260B">
      <w:pPr>
        <w:jc w:val="center"/>
        <w:rPr>
          <w:b/>
          <w:sz w:val="16"/>
          <w:szCs w:val="16"/>
        </w:rPr>
      </w:pPr>
      <w:r w:rsidRPr="0049260B">
        <w:rPr>
          <w:b/>
          <w:sz w:val="16"/>
          <w:szCs w:val="16"/>
        </w:rPr>
        <w:t>Нижнеилимский муниципальный район</w:t>
      </w:r>
    </w:p>
    <w:p w:rsidR="0049260B" w:rsidRPr="0049260B" w:rsidRDefault="0049260B" w:rsidP="0049260B">
      <w:pPr>
        <w:pStyle w:val="3"/>
        <w:jc w:val="center"/>
        <w:rPr>
          <w:sz w:val="16"/>
          <w:szCs w:val="16"/>
        </w:rPr>
      </w:pPr>
      <w:r w:rsidRPr="0049260B">
        <w:rPr>
          <w:sz w:val="16"/>
          <w:szCs w:val="16"/>
        </w:rPr>
        <w:t xml:space="preserve">Дума  Березняковского сельского поселения </w:t>
      </w:r>
    </w:p>
    <w:p w:rsidR="0049260B" w:rsidRPr="0049260B" w:rsidRDefault="0049260B" w:rsidP="0049260B">
      <w:pPr>
        <w:pStyle w:val="3"/>
        <w:jc w:val="center"/>
        <w:rPr>
          <w:sz w:val="16"/>
          <w:szCs w:val="16"/>
        </w:rPr>
      </w:pPr>
      <w:r w:rsidRPr="0049260B">
        <w:rPr>
          <w:sz w:val="16"/>
          <w:szCs w:val="16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415D32" w:rsidRPr="00415D32" w:rsidRDefault="00415D32" w:rsidP="00415D32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415D32">
              <w:rPr>
                <w:sz w:val="16"/>
                <w:szCs w:val="16"/>
              </w:rPr>
              <w:t>Р</w:t>
            </w:r>
            <w:proofErr w:type="gramEnd"/>
            <w:r w:rsidRPr="00415D32">
              <w:rPr>
                <w:sz w:val="16"/>
                <w:szCs w:val="16"/>
              </w:rPr>
              <w:t xml:space="preserve"> Е Ш Е Н И Е  № 148</w:t>
            </w:r>
          </w:p>
        </w:tc>
      </w:tr>
    </w:tbl>
    <w:p w:rsidR="00415D32" w:rsidRPr="00415D32" w:rsidRDefault="00415D32" w:rsidP="00415D32">
      <w:pPr>
        <w:rPr>
          <w:sz w:val="16"/>
          <w:szCs w:val="16"/>
        </w:rPr>
      </w:pPr>
    </w:p>
    <w:p w:rsidR="00415D32" w:rsidRPr="00415D32" w:rsidRDefault="00415D32" w:rsidP="00415D32">
      <w:pPr>
        <w:rPr>
          <w:sz w:val="16"/>
          <w:szCs w:val="16"/>
        </w:rPr>
      </w:pPr>
    </w:p>
    <w:p w:rsidR="00415D32" w:rsidRPr="00415D32" w:rsidRDefault="00415D32" w:rsidP="00415D32">
      <w:pPr>
        <w:rPr>
          <w:sz w:val="16"/>
          <w:szCs w:val="16"/>
        </w:rPr>
      </w:pPr>
      <w:r w:rsidRPr="00415D32">
        <w:rPr>
          <w:sz w:val="16"/>
          <w:szCs w:val="16"/>
        </w:rPr>
        <w:t xml:space="preserve">От « 28 » марта  </w:t>
      </w:r>
      <w:smartTag w:uri="urn:schemas-microsoft-com:office:smarttags" w:element="metricconverter">
        <w:smartTagPr>
          <w:attr w:name="ProductID" w:val="2016 г"/>
        </w:smartTagPr>
        <w:r w:rsidRPr="00415D32">
          <w:rPr>
            <w:sz w:val="16"/>
            <w:szCs w:val="16"/>
          </w:rPr>
          <w:t>2016 г</w:t>
        </w:r>
      </w:smartTag>
      <w:r w:rsidRPr="00415D32">
        <w:rPr>
          <w:sz w:val="16"/>
          <w:szCs w:val="16"/>
        </w:rPr>
        <w:t>.</w:t>
      </w:r>
    </w:p>
    <w:p w:rsidR="00415D32" w:rsidRPr="00415D32" w:rsidRDefault="00415D32" w:rsidP="00415D32">
      <w:pPr>
        <w:rPr>
          <w:sz w:val="16"/>
          <w:szCs w:val="16"/>
        </w:rPr>
      </w:pPr>
      <w:r w:rsidRPr="00415D32">
        <w:rPr>
          <w:sz w:val="16"/>
          <w:szCs w:val="16"/>
        </w:rPr>
        <w:t>Березняковское сельское  поселение</w:t>
      </w:r>
    </w:p>
    <w:p w:rsidR="00415D32" w:rsidRPr="00415D32" w:rsidRDefault="00415D32" w:rsidP="00415D32">
      <w:pPr>
        <w:rPr>
          <w:sz w:val="16"/>
          <w:szCs w:val="16"/>
        </w:rPr>
      </w:pPr>
    </w:p>
    <w:p w:rsidR="00415D32" w:rsidRPr="00415D32" w:rsidRDefault="00415D32" w:rsidP="00415D32">
      <w:pPr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>«О внесении изменений в Решение Думы</w:t>
      </w:r>
    </w:p>
    <w:p w:rsidR="00415D32" w:rsidRPr="00415D32" w:rsidRDefault="00415D32" w:rsidP="00415D32">
      <w:pPr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 xml:space="preserve">Березняковского сельского поселения </w:t>
      </w:r>
    </w:p>
    <w:p w:rsidR="00415D32" w:rsidRPr="00415D32" w:rsidRDefault="00415D32" w:rsidP="00415D32">
      <w:pPr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 xml:space="preserve">Нижнеилимского района </w:t>
      </w:r>
    </w:p>
    <w:p w:rsidR="00415D32" w:rsidRPr="00415D32" w:rsidRDefault="00415D32" w:rsidP="00415D32">
      <w:pPr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 xml:space="preserve">«О бюджете Березняковского </w:t>
      </w:r>
      <w:proofErr w:type="gramStart"/>
      <w:r w:rsidRPr="00415D32">
        <w:rPr>
          <w:b/>
          <w:sz w:val="16"/>
          <w:szCs w:val="16"/>
        </w:rPr>
        <w:t>муниципального</w:t>
      </w:r>
      <w:proofErr w:type="gramEnd"/>
      <w:r w:rsidRPr="00415D32">
        <w:rPr>
          <w:b/>
          <w:sz w:val="16"/>
          <w:szCs w:val="16"/>
        </w:rPr>
        <w:t xml:space="preserve"> </w:t>
      </w:r>
    </w:p>
    <w:p w:rsidR="00415D32" w:rsidRPr="00415D32" w:rsidRDefault="00415D32" w:rsidP="00415D32">
      <w:pPr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 xml:space="preserve">образования на 2016 год» от 28.12.2015 г. № 144 </w:t>
      </w:r>
    </w:p>
    <w:p w:rsidR="00415D32" w:rsidRPr="00415D32" w:rsidRDefault="00415D32" w:rsidP="00415D32">
      <w:pPr>
        <w:rPr>
          <w:b/>
          <w:sz w:val="16"/>
          <w:szCs w:val="16"/>
        </w:rPr>
      </w:pPr>
    </w:p>
    <w:p w:rsidR="00415D32" w:rsidRPr="00415D32" w:rsidRDefault="00415D32" w:rsidP="00415D32">
      <w:pPr>
        <w:rPr>
          <w:sz w:val="16"/>
          <w:szCs w:val="16"/>
        </w:rPr>
      </w:pPr>
    </w:p>
    <w:p w:rsidR="00415D32" w:rsidRPr="00415D32" w:rsidRDefault="00415D32" w:rsidP="00415D32">
      <w:pPr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>В соответствии со статьей 153 БК РФ,  Положением о бюджетном процессе в Березняковском муниципальном образовании, Уставом Березняковского муниципального образования, Дума Березняковского сельского поселения Нижнеилимского района</w:t>
      </w:r>
    </w:p>
    <w:p w:rsidR="00415D32" w:rsidRPr="00415D32" w:rsidRDefault="00415D32" w:rsidP="00415D32">
      <w:pPr>
        <w:pStyle w:val="21"/>
        <w:tabs>
          <w:tab w:val="left" w:pos="567"/>
        </w:tabs>
        <w:jc w:val="both"/>
        <w:rPr>
          <w:b/>
          <w:sz w:val="16"/>
          <w:szCs w:val="16"/>
        </w:rPr>
      </w:pPr>
    </w:p>
    <w:p w:rsidR="00415D32" w:rsidRPr="00415D32" w:rsidRDefault="00415D32" w:rsidP="00415D32">
      <w:pPr>
        <w:pStyle w:val="21"/>
        <w:tabs>
          <w:tab w:val="left" w:pos="567"/>
        </w:tabs>
        <w:jc w:val="center"/>
        <w:rPr>
          <w:b/>
          <w:sz w:val="16"/>
          <w:szCs w:val="16"/>
        </w:rPr>
      </w:pPr>
      <w:r w:rsidRPr="00415D32">
        <w:rPr>
          <w:b/>
          <w:sz w:val="16"/>
          <w:szCs w:val="16"/>
        </w:rPr>
        <w:t>РЕШИЛА:</w:t>
      </w:r>
    </w:p>
    <w:p w:rsidR="00415D32" w:rsidRPr="00415D32" w:rsidRDefault="00415D32" w:rsidP="00415D32">
      <w:pPr>
        <w:pStyle w:val="21"/>
        <w:tabs>
          <w:tab w:val="left" w:pos="567"/>
        </w:tabs>
        <w:jc w:val="both"/>
        <w:rPr>
          <w:b/>
          <w:sz w:val="16"/>
          <w:szCs w:val="16"/>
        </w:rPr>
      </w:pPr>
    </w:p>
    <w:p w:rsidR="00415D32" w:rsidRPr="00415D32" w:rsidRDefault="00415D32" w:rsidP="00415D32">
      <w:pPr>
        <w:pStyle w:val="21"/>
        <w:tabs>
          <w:tab w:val="left" w:pos="567"/>
        </w:tabs>
        <w:jc w:val="both"/>
        <w:rPr>
          <w:sz w:val="16"/>
          <w:szCs w:val="16"/>
        </w:rPr>
      </w:pPr>
      <w:r w:rsidRPr="00415D32">
        <w:rPr>
          <w:b/>
          <w:sz w:val="16"/>
          <w:szCs w:val="16"/>
        </w:rPr>
        <w:tab/>
      </w:r>
      <w:r w:rsidRPr="00415D32">
        <w:rPr>
          <w:sz w:val="16"/>
          <w:szCs w:val="16"/>
        </w:rPr>
        <w:t>Внести в Решение Думы Березняковского сельского поселения Нижнеилимского района от 28.12.2015 года № 144 «О бюджете Березняковского муниципального образования на 2016 год» следующие изменения:</w:t>
      </w:r>
    </w:p>
    <w:p w:rsidR="00415D32" w:rsidRPr="00415D32" w:rsidRDefault="00415D32" w:rsidP="00415D32">
      <w:pPr>
        <w:numPr>
          <w:ilvl w:val="0"/>
          <w:numId w:val="1"/>
        </w:numPr>
        <w:tabs>
          <w:tab w:val="clear" w:pos="660"/>
        </w:tabs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>Утвердить основные характеристики бюджета Березняковского муниципального образования на 2016 год:</w:t>
      </w:r>
    </w:p>
    <w:p w:rsidR="00415D32" w:rsidRPr="00415D32" w:rsidRDefault="00415D32" w:rsidP="00415D32">
      <w:pPr>
        <w:spacing w:line="235" w:lineRule="auto"/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прогнозируемый общий объем доходов бюджета Березняковского муниципального образования в сумме </w:t>
      </w:r>
      <w:r w:rsidRPr="00415D32">
        <w:rPr>
          <w:b/>
          <w:sz w:val="16"/>
          <w:szCs w:val="16"/>
        </w:rPr>
        <w:t>12 718,4</w:t>
      </w:r>
      <w:r w:rsidRPr="00415D32">
        <w:rPr>
          <w:sz w:val="16"/>
          <w:szCs w:val="16"/>
        </w:rPr>
        <w:t xml:space="preserve"> тыс. рублей, в том числе безвозмездные поступления в сумме </w:t>
      </w:r>
      <w:r w:rsidRPr="00415D32">
        <w:rPr>
          <w:b/>
          <w:sz w:val="16"/>
          <w:szCs w:val="16"/>
        </w:rPr>
        <w:t>11 158,0</w:t>
      </w:r>
      <w:r w:rsidRPr="00415D32">
        <w:rPr>
          <w:sz w:val="16"/>
          <w:szCs w:val="1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415D32">
        <w:rPr>
          <w:b/>
          <w:sz w:val="16"/>
          <w:szCs w:val="16"/>
        </w:rPr>
        <w:t>11 158,0</w:t>
      </w:r>
      <w:r w:rsidRPr="00415D32">
        <w:rPr>
          <w:sz w:val="16"/>
          <w:szCs w:val="16"/>
        </w:rPr>
        <w:t xml:space="preserve"> тыс. рублей;</w:t>
      </w:r>
    </w:p>
    <w:p w:rsidR="00415D32" w:rsidRPr="00415D32" w:rsidRDefault="00415D32" w:rsidP="00415D32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общий объем расходов бюджета Березняковского муниципального образования в сумме </w:t>
      </w:r>
      <w:r w:rsidRPr="00415D32">
        <w:rPr>
          <w:b/>
          <w:sz w:val="16"/>
          <w:szCs w:val="16"/>
        </w:rPr>
        <w:t xml:space="preserve">13 071,2 </w:t>
      </w:r>
      <w:r w:rsidRPr="00415D32">
        <w:rPr>
          <w:sz w:val="16"/>
          <w:szCs w:val="16"/>
        </w:rPr>
        <w:t>тыс. рублей;</w:t>
      </w:r>
    </w:p>
    <w:p w:rsidR="00415D32" w:rsidRPr="00415D32" w:rsidRDefault="00415D32" w:rsidP="00415D32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размер дефицита бюджета Березняковского муниципального образования в сумме </w:t>
      </w:r>
      <w:r w:rsidRPr="00415D32">
        <w:rPr>
          <w:b/>
          <w:sz w:val="16"/>
          <w:szCs w:val="16"/>
        </w:rPr>
        <w:t xml:space="preserve">352,8 </w:t>
      </w:r>
      <w:r w:rsidRPr="00415D32">
        <w:rPr>
          <w:sz w:val="16"/>
          <w:szCs w:val="16"/>
        </w:rPr>
        <w:t>тыс. рублей.</w:t>
      </w:r>
    </w:p>
    <w:p w:rsidR="00415D32" w:rsidRPr="00415D32" w:rsidRDefault="00415D32" w:rsidP="00415D32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Установить, что превышение дефицита бюджета Березняковского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415D32">
        <w:rPr>
          <w:b/>
          <w:sz w:val="16"/>
          <w:szCs w:val="16"/>
        </w:rPr>
        <w:t>291,3</w:t>
      </w:r>
      <w:r w:rsidRPr="00415D32">
        <w:rPr>
          <w:sz w:val="16"/>
          <w:szCs w:val="16"/>
        </w:rPr>
        <w:t xml:space="preserve"> тыс. руб.</w:t>
      </w:r>
    </w:p>
    <w:p w:rsidR="00415D32" w:rsidRPr="00415D32" w:rsidRDefault="00415D32" w:rsidP="00415D32">
      <w:pPr>
        <w:tabs>
          <w:tab w:val="num" w:pos="851"/>
        </w:tabs>
        <w:spacing w:line="235" w:lineRule="auto"/>
        <w:ind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415D32">
        <w:rPr>
          <w:b/>
          <w:sz w:val="16"/>
          <w:szCs w:val="16"/>
        </w:rPr>
        <w:t xml:space="preserve">115,5 тыс. руб. или 7,4 % </w:t>
      </w:r>
      <w:r w:rsidRPr="00415D32">
        <w:rPr>
          <w:sz w:val="16"/>
          <w:szCs w:val="16"/>
        </w:rPr>
        <w:t>общего годового</w:t>
      </w:r>
      <w:r w:rsidRPr="00415D32">
        <w:rPr>
          <w:b/>
          <w:sz w:val="16"/>
          <w:szCs w:val="16"/>
        </w:rPr>
        <w:t xml:space="preserve"> </w:t>
      </w:r>
      <w:r w:rsidRPr="00415D32">
        <w:rPr>
          <w:sz w:val="16"/>
          <w:szCs w:val="16"/>
        </w:rPr>
        <w:t>объема доходов бюджета поселения без учета общего годового объема безвозмездных поступлений.</w:t>
      </w:r>
    </w:p>
    <w:p w:rsidR="00415D32" w:rsidRPr="00415D32" w:rsidRDefault="00415D32" w:rsidP="00415D32">
      <w:pPr>
        <w:numPr>
          <w:ilvl w:val="0"/>
          <w:numId w:val="1"/>
        </w:numPr>
        <w:tabs>
          <w:tab w:val="num" w:pos="709"/>
          <w:tab w:val="left" w:pos="1134"/>
        </w:tabs>
        <w:spacing w:line="235" w:lineRule="auto"/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Утвердить объем бюджетных ассигнований дорожного фонда администрации Березняковского муниципального образования на 2016 год в размере </w:t>
      </w:r>
      <w:r w:rsidRPr="00415D32">
        <w:rPr>
          <w:b/>
          <w:sz w:val="16"/>
          <w:szCs w:val="16"/>
        </w:rPr>
        <w:t>723,9</w:t>
      </w:r>
      <w:r w:rsidRPr="00415D32">
        <w:rPr>
          <w:sz w:val="16"/>
          <w:szCs w:val="16"/>
        </w:rPr>
        <w:t xml:space="preserve"> тыс. рублей</w:t>
      </w:r>
    </w:p>
    <w:p w:rsidR="00415D32" w:rsidRPr="00415D32" w:rsidRDefault="00415D32" w:rsidP="00415D32">
      <w:pPr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Утвердить предельный объем муниципального долга бюджета Березняковского муниципального образования на 2016 год в размере </w:t>
      </w:r>
      <w:r w:rsidRPr="00415D32">
        <w:rPr>
          <w:b/>
          <w:sz w:val="16"/>
          <w:szCs w:val="16"/>
        </w:rPr>
        <w:t>1560,4</w:t>
      </w:r>
      <w:r w:rsidRPr="00415D32">
        <w:rPr>
          <w:color w:val="FF0000"/>
          <w:sz w:val="16"/>
          <w:szCs w:val="16"/>
        </w:rPr>
        <w:t xml:space="preserve"> </w:t>
      </w:r>
      <w:r w:rsidRPr="00415D32">
        <w:rPr>
          <w:sz w:val="16"/>
          <w:szCs w:val="16"/>
        </w:rPr>
        <w:t>тыс. рублей.</w:t>
      </w:r>
    </w:p>
    <w:p w:rsidR="00415D32" w:rsidRPr="00415D32" w:rsidRDefault="00415D32" w:rsidP="00415D32">
      <w:pPr>
        <w:numPr>
          <w:ilvl w:val="0"/>
          <w:numId w:val="1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 xml:space="preserve">Утвердить верхний предел муниципального долга бюджета Березняковского муниципального образования по состоянию на 1 января 2017 года в размере </w:t>
      </w:r>
      <w:r w:rsidRPr="00415D32">
        <w:rPr>
          <w:b/>
          <w:sz w:val="16"/>
          <w:szCs w:val="16"/>
        </w:rPr>
        <w:t>169,5</w:t>
      </w:r>
      <w:r w:rsidRPr="00415D32">
        <w:rPr>
          <w:sz w:val="16"/>
          <w:szCs w:val="16"/>
        </w:rPr>
        <w:t xml:space="preserve"> тыс. рублей, в том числе предельный объем обязательств по муниципальным гарантиям 0 тыс. рублей.</w:t>
      </w:r>
    </w:p>
    <w:p w:rsidR="00415D32" w:rsidRPr="00415D32" w:rsidRDefault="00415D32" w:rsidP="00415D32">
      <w:pPr>
        <w:numPr>
          <w:ilvl w:val="0"/>
          <w:numId w:val="1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>Приложения № 1, 4, 5, 6, 7, 8, изложить в новой редакции.</w:t>
      </w:r>
    </w:p>
    <w:p w:rsidR="00415D32" w:rsidRPr="00415D32" w:rsidRDefault="00415D32" w:rsidP="00415D32">
      <w:pPr>
        <w:numPr>
          <w:ilvl w:val="0"/>
          <w:numId w:val="1"/>
        </w:numPr>
        <w:spacing w:line="235" w:lineRule="auto"/>
        <w:ind w:left="0" w:firstLine="709"/>
        <w:jc w:val="both"/>
        <w:rPr>
          <w:sz w:val="16"/>
          <w:szCs w:val="16"/>
        </w:rPr>
      </w:pPr>
      <w:r w:rsidRPr="00415D32">
        <w:rPr>
          <w:sz w:val="16"/>
          <w:szCs w:val="16"/>
        </w:rPr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415D32" w:rsidRPr="00415D32" w:rsidRDefault="00415D32" w:rsidP="00415D32">
      <w:pPr>
        <w:tabs>
          <w:tab w:val="num" w:pos="851"/>
        </w:tabs>
        <w:jc w:val="both"/>
        <w:rPr>
          <w:sz w:val="16"/>
          <w:szCs w:val="16"/>
        </w:rPr>
      </w:pPr>
    </w:p>
    <w:p w:rsidR="00415D32" w:rsidRPr="00415D32" w:rsidRDefault="00415D32" w:rsidP="00415D32">
      <w:pPr>
        <w:rPr>
          <w:b/>
          <w:i/>
          <w:sz w:val="16"/>
          <w:szCs w:val="16"/>
        </w:rPr>
      </w:pPr>
      <w:r w:rsidRPr="00415D32">
        <w:rPr>
          <w:b/>
          <w:i/>
          <w:sz w:val="16"/>
          <w:szCs w:val="16"/>
        </w:rPr>
        <w:t>Глава  поселения         А.П. Ефимова</w:t>
      </w: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7"/>
        <w:gridCol w:w="1276"/>
        <w:gridCol w:w="383"/>
        <w:gridCol w:w="326"/>
        <w:gridCol w:w="345"/>
        <w:gridCol w:w="364"/>
        <w:gridCol w:w="708"/>
        <w:gridCol w:w="851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И ДОПОЛНЕНИЙ В ДОХОДНУЮ ЧАСТЬ БЮДЖЕТА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01.03.2016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1 560,40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1 560,40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444,40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157,70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284,30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10 208,00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1 864,10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11 158,00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10 208,00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1 864,10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11 158,00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7 258,90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7 258,90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2 596,70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3 546,70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2 596,70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3 546,70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2 596,70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3 546,70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352,40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11 768,40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2 087,60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12 718,40</w:t>
            </w:r>
          </w:p>
        </w:tc>
      </w:tr>
    </w:tbl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4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19"/>
        <w:gridCol w:w="1281"/>
        <w:gridCol w:w="675"/>
        <w:gridCol w:w="792"/>
        <w:gridCol w:w="801"/>
        <w:gridCol w:w="1155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МУНИЦИПАЛЬНОГО ОБРАЗОВАНИЯ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7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Внесение изменений 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на 01.03.2016 года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6 695,6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6 694,6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931,8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74,4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4 524,6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4 523,6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590,9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18,4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-279,6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808,9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6,3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444,4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-279,6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3 836,8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-902,2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703,4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3 836,8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-902,2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4 739,0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703,4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11 870,4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-1 200,8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1 701,9</w:t>
            </w:r>
          </w:p>
        </w:tc>
      </w:tr>
    </w:tbl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09"/>
        <w:gridCol w:w="1346"/>
        <w:gridCol w:w="960"/>
        <w:gridCol w:w="862"/>
        <w:gridCol w:w="2229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РАСПРЕДЕЛЕНИЕ БЮДЖЕТНЫХ АССИГНОВАНИЙ ПО РАЗДЕЛАМ, ПОДРАЗДЕЛАМ,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2016 ГОД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6 694,6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890,6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4 523,6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2 458,8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699,3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1 792,0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30484S0000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</w:tbl>
    <w:p w:rsidR="00415D32" w:rsidRPr="00415D32" w:rsidRDefault="00415D32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992"/>
        <w:gridCol w:w="992"/>
        <w:gridCol w:w="709"/>
        <w:gridCol w:w="992"/>
        <w:gridCol w:w="1559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12 468,7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6 092,0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890,6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206,6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4 523,6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2 458,8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2138206000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90А0073150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185,7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7030251180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6130173110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1 792,0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2818303000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2818306000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30484S0000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5510172100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2718409000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602,6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602,6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128,5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</w:tbl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39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9"/>
        <w:gridCol w:w="1502"/>
        <w:gridCol w:w="1503"/>
        <w:gridCol w:w="1502"/>
        <w:gridCol w:w="1680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МУНИЦИПАЛЬНЫХ ВНУТРЕННИХ ЗАИМСТВОВАНИЙ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МУНИЦИПАЛЬНОГО ОБРАЗОВАНИЯ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 2016 года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2016 году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2017 года 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</w:tbl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1039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89"/>
        <w:gridCol w:w="1817"/>
        <w:gridCol w:w="1197"/>
        <w:gridCol w:w="1198"/>
        <w:gridCol w:w="1198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СЕЛЬСКОГО  ПОСЕЛЕНИЯ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Внесение изменений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102 040,00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250 708,11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352 748,11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156 040,00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-40 570,40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115 469,60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156 040,00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-40 570,40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115 469,60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-54 000,00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291 278,51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291 278,51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-11 924 440,00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-909 468,90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-12 833 908,90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11 924 440,00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1 200 747,41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13 125 187,41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11 768 400,00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950 039,30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12 718 439,30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11 870 440,00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1 200 747,41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13 071 187,41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-102 040,00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-250 708,11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-352 748,11</w:t>
            </w:r>
          </w:p>
        </w:tc>
      </w:tr>
    </w:tbl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55"/>
        <w:gridCol w:w="751"/>
        <w:gridCol w:w="5932"/>
        <w:gridCol w:w="1985"/>
      </w:tblGrid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РАСЧЁТ ПО ФУНКЦИОНАЛЬНОЙ СТРУКТУРЕ РАСХОДОВ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БЮДЖЕТА БЕРЕЗНЯКОВСКОГО МУНИЦИПАЛЬНОГО ОБРАЗОВАНИЯ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2016 ГОД 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59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2016 год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13 071,2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6 694,7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890,6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553,5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4 523,6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2 458,8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25102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25103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,тепло-,газо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и водоснабжения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населения,водоотведения,снабжения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 топливом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34005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автомобильные запасные части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699,3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650,2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29004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29005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29011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членский взнос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21201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льготный проезд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изготовление бланков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31003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вычислительной техники и оргтехники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объекты, относящиеся к основным средствам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34002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ГСМ (для автотранспортных средств)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22605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монтажные работы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22503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ремонты (зданий сооружений)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22512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22621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4 739,0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22300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971,8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22504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текущие ремонты (зданий, сооружений)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160,2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22619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информационные услуги (за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АЦК)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госпошлина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доп. расходы по исполнительным листам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пени, штрафы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29010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вознаграждения, премии, гранты, стипендии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Приобретение оборудования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34001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продукты питания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34006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запасные части и комплектующие к оргтехнике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хоз</w:t>
            </w:r>
            <w:proofErr w:type="gram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.и</w:t>
            </w:r>
            <w:proofErr w:type="spellEnd"/>
            <w:proofErr w:type="gram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канц. товары, </w:t>
            </w:r>
            <w:proofErr w:type="spellStart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строит.материалы</w:t>
            </w:r>
            <w:proofErr w:type="spellEnd"/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мягкий и твердый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22506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22609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29003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1105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31007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Спортивный инвентарь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34008</w:t>
            </w:r>
          </w:p>
        </w:tc>
        <w:tc>
          <w:tcPr>
            <w:tcW w:w="59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расходные материалы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  <w:tr w:rsidR="00415D32" w:rsidRPr="00415D32" w:rsidTr="00415D3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5D32" w:rsidRPr="00415D32" w:rsidRDefault="00415D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15D32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</w:tr>
    </w:tbl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415D32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DA4A1E" w:rsidRDefault="00DA4A1E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10092F" w:rsidRPr="0010092F" w:rsidRDefault="0010092F" w:rsidP="00EC43E2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EC43E2" w:rsidRPr="001C7999" w:rsidTr="004926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Наш адрес:665696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пос</w:t>
            </w:r>
            <w:proofErr w:type="gramStart"/>
            <w:r w:rsidRPr="001C7999">
              <w:rPr>
                <w:sz w:val="16"/>
                <w:szCs w:val="16"/>
              </w:rPr>
              <w:t>.Б</w:t>
            </w:r>
            <w:proofErr w:type="gramEnd"/>
            <w:r w:rsidRPr="001C7999">
              <w:rPr>
                <w:sz w:val="16"/>
                <w:szCs w:val="16"/>
              </w:rPr>
              <w:t>ерезняки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Учредители: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Администрация,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 xml:space="preserve">газета «Вестник» 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распространяется бесплатно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тираж 125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главный редактор</w:t>
            </w:r>
          </w:p>
          <w:p w:rsidR="00EC43E2" w:rsidRPr="001C7999" w:rsidRDefault="00EC43E2" w:rsidP="0049260B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1C7999">
              <w:rPr>
                <w:sz w:val="16"/>
                <w:szCs w:val="16"/>
              </w:rPr>
              <w:t>А.П.Ефимова</w:t>
            </w:r>
          </w:p>
        </w:tc>
      </w:tr>
    </w:tbl>
    <w:p w:rsidR="00D160D3" w:rsidRPr="00EC43E2" w:rsidRDefault="00D160D3" w:rsidP="00546654">
      <w:pPr>
        <w:rPr>
          <w:sz w:val="16"/>
          <w:szCs w:val="16"/>
        </w:rPr>
      </w:pPr>
    </w:p>
    <w:sectPr w:rsidR="00D160D3" w:rsidRPr="00EC43E2" w:rsidSect="0015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11A"/>
    <w:multiLevelType w:val="hybridMultilevel"/>
    <w:tmpl w:val="564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654"/>
    <w:rsid w:val="0010092F"/>
    <w:rsid w:val="00156448"/>
    <w:rsid w:val="001C40D1"/>
    <w:rsid w:val="00250DDF"/>
    <w:rsid w:val="002A4742"/>
    <w:rsid w:val="00415D32"/>
    <w:rsid w:val="0049260B"/>
    <w:rsid w:val="00495710"/>
    <w:rsid w:val="004F058A"/>
    <w:rsid w:val="00546654"/>
    <w:rsid w:val="00556FAB"/>
    <w:rsid w:val="00771C94"/>
    <w:rsid w:val="008226B8"/>
    <w:rsid w:val="008F38B5"/>
    <w:rsid w:val="009F0DBB"/>
    <w:rsid w:val="00A45E00"/>
    <w:rsid w:val="00A84A1E"/>
    <w:rsid w:val="00C53171"/>
    <w:rsid w:val="00C85517"/>
    <w:rsid w:val="00D160D3"/>
    <w:rsid w:val="00D93F3B"/>
    <w:rsid w:val="00DA4A1E"/>
    <w:rsid w:val="00E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65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46654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546654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46654"/>
    <w:pPr>
      <w:keepNext/>
      <w:outlineLvl w:val="3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6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65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6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66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546654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4665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0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D160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3"/>
    <w:link w:val="24"/>
    <w:uiPriority w:val="99"/>
    <w:semiHidden/>
    <w:unhideWhenUsed/>
    <w:rsid w:val="00D160D3"/>
    <w:pPr>
      <w:spacing w:after="0"/>
      <w:ind w:left="360" w:firstLine="360"/>
    </w:pPr>
  </w:style>
  <w:style w:type="character" w:customStyle="1" w:styleId="24">
    <w:name w:val="Красная строка 2 Знак"/>
    <w:basedOn w:val="a4"/>
    <w:link w:val="23"/>
    <w:uiPriority w:val="99"/>
    <w:semiHidden/>
    <w:rsid w:val="00D160D3"/>
  </w:style>
  <w:style w:type="paragraph" w:styleId="a5">
    <w:name w:val="Title"/>
    <w:basedOn w:val="a"/>
    <w:link w:val="a6"/>
    <w:qFormat/>
    <w:rsid w:val="00D160D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6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160D3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D16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160D3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16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60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D16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EC43E2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C43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EC4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b">
    <w:name w:val="Hyperlink"/>
    <w:rsid w:val="008F38B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F38B5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1"/>
    <w:rsid w:val="008F38B5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d"/>
    <w:rsid w:val="008F38B5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8F38B5"/>
    <w:rPr>
      <w:b/>
      <w:bCs/>
    </w:rPr>
  </w:style>
  <w:style w:type="character" w:customStyle="1" w:styleId="apple-converted-space">
    <w:name w:val="apple-converted-space"/>
    <w:basedOn w:val="a0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2016-03-30T02:09:00Z</cp:lastPrinted>
  <dcterms:created xsi:type="dcterms:W3CDTF">2016-03-30T02:15:00Z</dcterms:created>
  <dcterms:modified xsi:type="dcterms:W3CDTF">2016-03-30T02:15:00Z</dcterms:modified>
</cp:coreProperties>
</file>