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E96A6" w14:textId="77777777" w:rsidR="009C40ED" w:rsidRDefault="00A5561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Пребывание в мобилизационном людском резерве.</w:t>
      </w:r>
    </w:p>
    <w:p w14:paraId="01164C27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мобилизационный людской резерв?</w:t>
      </w:r>
    </w:p>
    <w:p w14:paraId="4F743295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br/>
        <w:t>о пребывании в мобилизационном людском резерве (далее – резерв).</w:t>
      </w:r>
    </w:p>
    <w:p w14:paraId="37C563BC" w14:textId="6776FAA9" w:rsidR="009C40ED" w:rsidRDefault="001C52FC" w:rsidP="001C5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1" wp14:anchorId="6EEAE5C9" wp14:editId="756E0ED5">
            <wp:simplePos x="0" y="0"/>
            <wp:positionH relativeFrom="column">
              <wp:posOffset>-93980</wp:posOffset>
            </wp:positionH>
            <wp:positionV relativeFrom="paragraph">
              <wp:posOffset>1988185</wp:posOffset>
            </wp:positionV>
            <wp:extent cx="741680" cy="2218055"/>
            <wp:effectExtent l="0" t="0" r="0" b="0"/>
            <wp:wrapNone/>
            <wp:docPr id="2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7216" behindDoc="0" locked="0" layoutInCell="1" allowOverlap="1" wp14:anchorId="4E0FA9E5" wp14:editId="1B9264FE">
            <wp:simplePos x="0" y="0"/>
            <wp:positionH relativeFrom="column">
              <wp:posOffset>4528185</wp:posOffset>
            </wp:positionH>
            <wp:positionV relativeFrom="paragraph">
              <wp:posOffset>1760220</wp:posOffset>
            </wp:positionV>
            <wp:extent cx="1347470" cy="2326640"/>
            <wp:effectExtent l="0" t="0" r="0" b="0"/>
            <wp:wrapNone/>
            <wp:docPr id="1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0ED" w:rsidRPr="009C40ED">
        <w:rPr>
          <w:rFonts w:ascii="Times New Roman" w:hAnsi="Times New Roman" w:cs="Times New Roman"/>
          <w:sz w:val="28"/>
          <w:szCs w:val="28"/>
        </w:rPr>
        <w:object w:dxaOrig="11894" w:dyaOrig="16839" w14:anchorId="3CB02E44">
          <v:shape id="ole_rId4" o:spid="_x0000_i1025" style="width:118.5pt;height:167.2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DC" ShapeID="ole_rId4" DrawAspect="Content" ObjectID="_1690286709" r:id="rId10"/>
        </w:object>
      </w:r>
    </w:p>
    <w:p w14:paraId="40711755" w14:textId="4D98FE01" w:rsidR="001C52FC" w:rsidRDefault="001C52FC" w:rsidP="001C52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1555C4F" w14:textId="3B757AA5" w:rsidR="001C52FC" w:rsidRDefault="001C52FC" w:rsidP="001C52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6665BC3">
          <v:shapetype id="shapetype_93" o:spid="_x0000_m1125" coordsize="21600,21600" o:spt="100" adj="10800,10800,0" path="m0@6l675@6,675@7,0@7xm1350@6l2700@6,2700@7,1350@7xm@3@6l@4@6@4,,21600,10800@4,21600@4@7@3@7xe">
            <v:stroke joinstyle="miter"/>
            <v:formulas>
              <v:f eqn="val 18225"/>
              <v:f eqn="val #1"/>
              <v:f eqn="val #0"/>
              <v:f eqn="prod 21600 5 32"/>
              <v:f eqn="sum width 0 @2"/>
              <v:f eqn="prod 1 @1 2"/>
              <v:f eqn="sum 10800 0 @5"/>
              <v:f eqn="sum 10800 @5 0"/>
              <v:f eqn="prod @5 @2 10800"/>
              <v:f eqn="sum width 0 @8"/>
            </v:formulas>
            <v:path gradientshapeok="t" o:connecttype="rect" textboxrect="@3,@6,@9,@7"/>
            <v:handles>
              <v:h position="center,@6"/>
              <v:h position="@4,center"/>
            </v:handles>
          </v:shapetype>
          <v:shape id="Штриховая стрелка вправо 3" o:spid="_x0000_s1121" type="#shapetype_93" style="position:absolute;left:0;text-align:left;margin-left:92.95pt;margin-top:14.45pt;width:252.25pt;height:90.65pt;z-index:251617280" o:spt="100" adj="10800,10800,0" path="m0@6l675@6,675@7,0@7xm1350@6l2700@6,2700@7,1350@7xm@3@6l@4@6@4,,21600,10800@4,21600@4@7@3@7xe" fillcolor="white" stroked="t" strokecolor="black" strokeweight=".26mm">
            <v:fill color2="red" o:detectmouseclick="t"/>
            <v:stroke joinstyle="round" endcap="flat"/>
            <v:formulas>
              <v:f eqn="val 18225"/>
              <v:f eqn="val #1"/>
              <v:f eqn="val #0"/>
              <v:f eqn="prod 21600 5 32"/>
              <v:f eqn="sum width 0 @2"/>
              <v:f eqn="prod 1 @1 2"/>
              <v:f eqn="sum 10800 0 @5"/>
              <v:f eqn="sum 10800 @5 0"/>
              <v:f eqn="prod @5 @2 10800"/>
              <v:f eqn="sum width 0 @8"/>
            </v:formulas>
            <v:path gradientshapeok="t" o:connecttype="rect" textboxrect="@3,@6,@9,@7"/>
            <v:handles>
              <v:h position="center,@6"/>
              <v:h position="@4,center"/>
            </v:handles>
          </v:shape>
        </w:pict>
      </w:r>
    </w:p>
    <w:p w14:paraId="2A8FEDED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2085D0" w14:textId="77777777" w:rsidR="001C52FC" w:rsidRDefault="001C52FC" w:rsidP="001C52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9CFB743" w14:textId="77777777" w:rsidR="001C52FC" w:rsidRDefault="001C52FC" w:rsidP="001C52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C3AFE3E" w14:textId="77777777" w:rsidR="001C52FC" w:rsidRDefault="001C52FC" w:rsidP="001C52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30DBDB5" w14:textId="77777777" w:rsidR="001C52FC" w:rsidRDefault="001C52FC" w:rsidP="001C52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9835E41" w14:textId="77777777" w:rsidR="001C52FC" w:rsidRDefault="001C52FC" w:rsidP="001C52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EA773A3" w14:textId="2133C117" w:rsidR="009C40ED" w:rsidRDefault="00991CA4" w:rsidP="001C5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DEBB407"/>
      </w:r>
      <w:r w:rsidR="009C40ED" w:rsidRPr="009C40ED">
        <w:rPr>
          <w:rFonts w:ascii="Times New Roman" w:hAnsi="Times New Roman" w:cs="Times New Roman"/>
          <w:sz w:val="28"/>
          <w:szCs w:val="28"/>
        </w:rPr>
        <w:object w:dxaOrig="11894" w:dyaOrig="16839" w14:anchorId="7FDB4544">
          <v:shape id="ole_rId6" o:spid="_x0000_i1026" style="width:118.5pt;height:167.2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DC" ShapeID="ole_rId6" DrawAspect="Content" ObjectID="_1690286710" r:id="rId11"/>
        </w:object>
      </w:r>
    </w:p>
    <w:p w14:paraId="015912B8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2FDC88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9FD4475">
          <v:rect id="Прямоугольник 119" o:spid="_x0000_s1119" style="position:absolute;left:0;text-align:left;margin-left:1.9pt;margin-top:4.3pt;width:133.3pt;height:34.5pt;z-index:251618304" stroked="f" strokecolor="#3465a4" strokeweight=".71mm">
            <v:fill color2="black" o:detectmouseclick="t"/>
            <v:stroke joinstyle="round"/>
            <v:textbox>
              <w:txbxContent>
                <w:p w14:paraId="41673DFF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>Гражданин, пребывающий в запасе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2437EEA2">
          <v:rect id="_x0000_s1118" style="position:absolute;left:0;text-align:left;margin-left:286.05pt;margin-top:8.2pt;width:191.25pt;height:34.5pt;z-index:251619328" stroked="f" strokecolor="#3465a4" strokeweight=".71mm">
            <v:fill color2="black" o:detectmouseclick="t"/>
            <v:stroke joinstyle="round"/>
            <v:textbox>
              <w:txbxContent>
                <w:p w14:paraId="26B94845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  <w:rPr>
                      <w:sz w:val="28"/>
                    </w:rPr>
                  </w:pPr>
                  <w:r>
                    <w:rPr>
                      <w:rFonts w:ascii="Impact" w:hAnsi="Impact" w:cstheme="minorBidi"/>
                      <w:kern w:val="2"/>
                      <w:sz w:val="22"/>
                      <w:szCs w:val="20"/>
                    </w:rPr>
                    <w:t>Гражданин, пребывающий в мобилизационном людском резерве</w:t>
                  </w:r>
                </w:p>
                <w:p w14:paraId="2D1641FB" w14:textId="77777777" w:rsidR="009C40ED" w:rsidRDefault="009C40ED">
                  <w:pPr>
                    <w:pStyle w:val="af"/>
                    <w:jc w:val="center"/>
                    <w:rPr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14:paraId="342C3662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2F1EE7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C13A77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14:paraId="28ECCA10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1091C5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срок заключается первый и последующие контракты?</w:t>
      </w:r>
    </w:p>
    <w:p w14:paraId="59B4F0C1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пять лет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меньший срок - </w:t>
      </w:r>
      <w:r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 w:cs="Times New Roman"/>
          <w:b/>
          <w:sz w:val="28"/>
          <w:szCs w:val="28"/>
        </w:rPr>
        <w:br/>
        <w:t>в резерве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85132E" w14:textId="066A1DFB" w:rsidR="009C40ED" w:rsidRDefault="001C52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13445FDB">
          <v:rect id="Прямоугольник 43015" o:spid="_x0000_s1115" style="position:absolute;left:0;text-align:left;margin-left:253.45pt;margin-top:7.75pt;width:234pt;height:209.2pt;z-index:251622400" fillcolor="#ddd" strokecolor="#a3a3a3" strokeweight=".71mm">
            <v:fill color2="#222" o:detectmouseclick="t"/>
            <v:stroke joinstyle="round"/>
          </v:rect>
        </w:pict>
      </w:r>
      <w:r w:rsidR="00991CA4">
        <w:rPr>
          <w:rFonts w:ascii="Times New Roman" w:hAnsi="Times New Roman" w:cs="Times New Roman"/>
          <w:b/>
          <w:sz w:val="28"/>
          <w:szCs w:val="28"/>
        </w:rPr>
        <w:pict w14:anchorId="443DD5EB">
          <v:oval id="Овал 132" o:spid="_x0000_s1116" style="position:absolute;left:0;text-align:left;margin-left:158.4pt;margin-top:12.5pt;width:55.2pt;height:52.5pt;z-index:251708416" fillcolor="#9cf" strokecolor="#3a3a3a" strokeweight=".71mm">
            <v:fill color2="#630" o:detectmouseclick="t"/>
            <v:textbox>
              <w:txbxContent>
                <w:p w14:paraId="48F1107D" w14:textId="77777777" w:rsidR="009C40ED" w:rsidRDefault="00A5561F">
                  <w:pPr>
                    <w:pStyle w:val="af3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3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14:paraId="453D70E0" w14:textId="3D7D2E68" w:rsidR="009C40ED" w:rsidRDefault="001C52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3236E4FA">
          <v:rect id="Прямоугольник 111" o:spid="_x0000_s1112" style="position:absolute;left:0;text-align:left;margin-left:257.25pt;margin-top:2.4pt;width:225.95pt;height:36.75pt;z-index:251625472" fillcolor="#6f6" strokecolor="#3a3a3a" strokeweight=".71mm">
            <v:fill color2="#909" o:detectmouseclick="t"/>
            <v:stroke joinstyle="round"/>
            <v:textbox>
              <w:txbxContent>
                <w:p w14:paraId="2CF887A4" w14:textId="77777777" w:rsidR="009C40ED" w:rsidRDefault="00A5561F">
                  <w:pPr>
                    <w:pStyle w:val="af3"/>
                    <w:spacing w:after="0" w:line="240" w:lineRule="auto"/>
                    <w:jc w:val="center"/>
                    <w:rPr>
                      <w:rFonts w:ascii="Arial Narrow" w:hAnsi="Arial Narrow" w:cs="Times New Roman"/>
                      <w:b/>
                      <w:color w:val="000000" w:themeColor="text1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t xml:space="preserve">Предельный возраст пребывания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br/>
                    <w:t xml:space="preserve">в мобилизационном людском резерве </w:t>
                  </w:r>
                </w:p>
                <w:p w14:paraId="55785DF7" w14:textId="77777777" w:rsidR="009C40ED" w:rsidRDefault="009C40ED">
                  <w:pPr>
                    <w:pStyle w:val="af"/>
                    <w:jc w:val="center"/>
                    <w:rPr>
                      <w:b/>
                      <w:color w:val="000000" w:themeColor="text1"/>
                      <w:sz w:val="44"/>
                    </w:rPr>
                  </w:pPr>
                </w:p>
              </w:txbxContent>
            </v:textbox>
            <w10:wrap type="square"/>
          </v:rect>
        </w:pict>
      </w:r>
      <w:r w:rsidR="00991CA4">
        <w:rPr>
          <w:rFonts w:ascii="Times New Roman" w:hAnsi="Times New Roman" w:cs="Times New Roman"/>
          <w:b/>
          <w:sz w:val="28"/>
          <w:szCs w:val="28"/>
        </w:rPr>
        <w:pict w14:anchorId="411E12F9">
          <v:rect id="Прямоугольник 8" o:spid="_x0000_s1114" style="position:absolute;left:0;text-align:left;margin-left:133.45pt;margin-top:2.5pt;width:112.9pt;height:45.05pt;z-index:251623424" strokeweight=".26mm">
            <v:fill color2="red" o:detectmouseclick="t"/>
            <v:stroke joinstyle="round"/>
          </v:rect>
        </w:pict>
      </w:r>
      <w:r w:rsidR="00991CA4">
        <w:rPr>
          <w:rFonts w:ascii="Times New Roman" w:hAnsi="Times New Roman" w:cs="Times New Roman"/>
          <w:b/>
          <w:sz w:val="28"/>
          <w:szCs w:val="28"/>
        </w:rPr>
        <w:pict w14:anchorId="39CAC00F">
          <v:rect id="Поле 43022" o:spid="_x0000_s1113" style="position:absolute;left:0;text-align:left;margin-left:131.7pt;margin-top:11.7pt;width:128pt;height:23.55pt;z-index:251624448" filled="f" stroked="f" strokecolor="#3465a4" strokeweight=".18mm">
            <v:fill o:detectmouseclick="t"/>
            <v:stroke joinstyle="round"/>
            <v:textbox>
              <w:txbxContent>
                <w:p w14:paraId="5216CD31" w14:textId="77777777" w:rsidR="009C40ED" w:rsidRDefault="00A5561F">
                  <w:pPr>
                    <w:pStyle w:val="af3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года</w:t>
                  </w:r>
                </w:p>
              </w:txbxContent>
            </v:textbox>
            <w10:wrap type="square"/>
          </v:rect>
        </w:pict>
      </w:r>
    </w:p>
    <w:p w14:paraId="61201ECF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4AD872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7EFB2960">
          <v:rect id="_x0000_s1111" style="position:absolute;left:0;text-align:left;margin-left:257.1pt;margin-top:16.1pt;width:164pt;height:32.1pt;z-index:251626496" fillcolor="#91c46e" strokecolor="#3a3a3a" strokeweight=".71mm">
            <v:fill color2="#6e3b91" o:detectmouseclick="t"/>
            <v:stroke joinstyle="round"/>
            <v:textbox>
              <w:txbxContent>
                <w:p w14:paraId="420F147B" w14:textId="77777777" w:rsidR="009C40ED" w:rsidRDefault="00A5561F">
                  <w:pPr>
                    <w:pStyle w:val="af3"/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Солдаты (матросы), сержанты (старшины), прапорщики (мичманы)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 w14:anchorId="046F50EC">
          <v:rect id="_x0000_s1110" style="position:absolute;left:0;text-align:left;margin-left:427.2pt;margin-top:15.55pt;width:54.3pt;height:32.1pt;z-index:251627520" fillcolor="#ffc000" strokecolor="#3a3a3a" strokeweight=".71mm">
            <v:fill color2="#003fff" o:detectmouseclick="t"/>
            <v:stroke joinstyle="round"/>
            <v:textbox>
              <w:txbxContent>
                <w:p w14:paraId="0738B1CD" w14:textId="77777777" w:rsidR="009C40ED" w:rsidRDefault="00A5561F">
                  <w:pPr>
                    <w:pStyle w:val="af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14:paraId="5A5E60CF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3D8029C1">
          <v:rect id="Поле 43023" o:spid="_x0000_s1105" style="position:absolute;left:0;text-align:left;margin-left:133.45pt;margin-top:20.55pt;width:71.95pt;height:23.55pt;z-index:251632640" filled="f" stroked="f" strokecolor="#3465a4" strokeweight=".18mm">
            <v:fill o:detectmouseclick="t"/>
            <v:stroke joinstyle="round"/>
            <v:textbox>
              <w:txbxContent>
                <w:p w14:paraId="0267C42D" w14:textId="77777777" w:rsidR="009C40ED" w:rsidRDefault="00A5561F">
                  <w:pPr>
                    <w:pStyle w:val="af3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 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 w14:anchorId="78CE978B">
          <v:rect id="_x0000_s1109" style="position:absolute;left:0;text-align:left;margin-left:257.3pt;margin-top:120.8pt;width:163.5pt;height:24.7pt;z-index:251628544" fillcolor="#91c46e" strokecolor="#3a3a3a" strokeweight=".71mm">
            <v:fill color2="#6e3b91" o:detectmouseclick="t"/>
            <v:stroke joinstyle="round"/>
            <v:textbox>
              <w:txbxContent>
                <w:p w14:paraId="0E82E917" w14:textId="77777777" w:rsidR="009C40ED" w:rsidRDefault="00A5561F">
                  <w:pPr>
                    <w:pStyle w:val="af3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Полковники (капитаны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 w14:anchorId="2898A5CF">
          <v:rect id="_x0000_s1108" style="position:absolute;left:0;text-align:left;margin-left:427.4pt;margin-top:119.65pt;width:54.05pt;height:25.8pt;z-index:251629568" fillcolor="#ffc000" strokecolor="#3a3a3a" strokeweight=".71mm">
            <v:fill color2="#003fff" o:detectmouseclick="t"/>
            <v:stroke joinstyle="round"/>
            <v:textbox>
              <w:txbxContent>
                <w:p w14:paraId="3786FCDA" w14:textId="77777777" w:rsidR="009C40ED" w:rsidRDefault="00A5561F">
                  <w:pPr>
                    <w:pStyle w:val="af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 w14:anchorId="031DC8D9">
          <v:rect id="_x0000_s1107" style="position:absolute;left:0;text-align:left;margin-left:135.1pt;margin-top:11.15pt;width:111.25pt;height:45.05pt;z-index:251630592" strokeweight=".26mm">
            <v:fill color2="red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 w14:anchorId="28AEEDB9">
          <v:oval id="_x0000_s1106" style="position:absolute;left:0;text-align:left;margin-left:159.7pt;margin-top:6.75pt;width:55.2pt;height:52.5pt;z-index:251631616" fillcolor="#9cf" strokecolor="#3a3a3a" strokeweight=".71mm">
            <v:fill color2="#630" o:detectmouseclick="t"/>
            <v:textbox>
              <w:txbxContent>
                <w:p w14:paraId="024BED36" w14:textId="77777777" w:rsidR="009C40ED" w:rsidRDefault="00A5561F">
                  <w:pPr>
                    <w:pStyle w:val="af3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5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14:paraId="71B4C568" w14:textId="703ABB07" w:rsidR="009C40ED" w:rsidRDefault="001C52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63EA1F55">
          <v:rect id="_x0000_s1103" style="position:absolute;left:0;text-align:left;margin-left:427.4pt;margin-top:25.65pt;width:54.3pt;height:30.6pt;z-index:251634688" fillcolor="#ffc000" strokecolor="#3a3a3a" strokeweight=".71mm">
            <v:fill color2="#003fff" o:detectmouseclick="t"/>
            <v:stroke joinstyle="round"/>
            <v:textbox>
              <w:txbxContent>
                <w:p w14:paraId="2AD97FDF" w14:textId="77777777" w:rsidR="009C40ED" w:rsidRDefault="00A5561F">
                  <w:pPr>
                    <w:pStyle w:val="af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 w14:anchorId="59E29139">
          <v:rect id="_x0000_s1104" style="position:absolute;left:0;text-align:left;margin-left:259.7pt;margin-top:25.65pt;width:164pt;height:30.6pt;z-index:251633664" fillcolor="#91c46e" strokecolor="#3a3a3a" strokeweight=".71mm">
            <v:fill color2="#6e3b91" o:detectmouseclick="t"/>
            <v:stroke joinstyle="round"/>
            <v:textbox>
              <w:txbxContent>
                <w:p w14:paraId="36C0999C" w14:textId="77777777" w:rsidR="009C40ED" w:rsidRDefault="00A5561F">
                  <w:pPr>
                    <w:pStyle w:val="af3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Младшие офицеры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br/>
                    <w:t>(до капитана включительно)</w:t>
                  </w:r>
                </w:p>
              </w:txbxContent>
            </v:textbox>
            <w10:wrap type="square"/>
          </v:rect>
        </w:pict>
      </w:r>
    </w:p>
    <w:p w14:paraId="3F060950" w14:textId="1C367532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A01681" w14:textId="40D8F863" w:rsidR="009C40ED" w:rsidRDefault="001C52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0CB298A6">
          <v:rect id="_x0000_s1100" style="position:absolute;left:0;text-align:left;margin-left:428.9pt;margin-top:32.35pt;width:54.3pt;height:32.6pt;z-index:251637760" fillcolor="#ffc000" strokecolor="#3a3a3a" strokeweight=".71mm">
            <v:fill color2="#003fff" o:detectmouseclick="t"/>
            <v:stroke joinstyle="round"/>
            <v:textbox>
              <w:txbxContent>
                <w:p w14:paraId="182881DC" w14:textId="77777777" w:rsidR="009C40ED" w:rsidRDefault="00A5561F">
                  <w:pPr>
                    <w:pStyle w:val="af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60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 w14:anchorId="2DA0CBAE">
          <v:rect id="_x0000_s1101" style="position:absolute;left:0;text-align:left;margin-left:259.95pt;margin-top:32.55pt;width:163.75pt;height:32.4pt;z-index:251636736" fillcolor="#91c46e" strokecolor="#3a3a3a" strokeweight=".71mm">
            <v:fill color2="#6e3b91" o:detectmouseclick="t"/>
            <v:stroke joinstyle="round"/>
            <v:textbox>
              <w:txbxContent>
                <w:p w14:paraId="73F5458C" w14:textId="77777777" w:rsidR="009C40ED" w:rsidRDefault="00A5561F">
                  <w:pPr>
                    <w:pStyle w:val="af3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Старшие офицеры (до подполковника включительно)</w:t>
                  </w:r>
                </w:p>
              </w:txbxContent>
            </v:textbox>
            <w10:wrap type="square"/>
          </v:rect>
        </w:pict>
      </w:r>
      <w:r w:rsidR="00991CA4">
        <w:rPr>
          <w:rFonts w:ascii="Times New Roman" w:hAnsi="Times New Roman" w:cs="Times New Roman"/>
          <w:b/>
          <w:sz w:val="28"/>
          <w:szCs w:val="28"/>
        </w:rPr>
        <w:pict w14:anchorId="27C0E1BD">
          <v:rect id="_x0000_s1102" style="position:absolute;left:0;text-align:left;margin-left:-8.7pt;margin-top:15.2pt;width:131.8pt;height:30.8pt;z-index:251635712" fillcolor="#ffc000" strokecolor="#3a3a3a" strokeweight=".71mm">
            <v:fill color2="#003fff" o:detectmouseclick="t"/>
            <v:stroke joinstyle="round"/>
            <v:textbox>
              <w:txbxContent>
                <w:p w14:paraId="4D579903" w14:textId="77777777" w:rsidR="009C40ED" w:rsidRDefault="00A5561F">
                  <w:pPr>
                    <w:pStyle w:val="af"/>
                    <w:shd w:val="clear" w:color="auto" w:fill="FFC000"/>
                    <w:jc w:val="center"/>
                    <w:rPr>
                      <w:sz w:val="96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0"/>
                    </w:rPr>
                    <w:t>КОНТРАКТ</w:t>
                  </w:r>
                </w:p>
              </w:txbxContent>
            </v:textbox>
            <w10:wrap type="square"/>
          </v:rect>
        </w:pict>
      </w:r>
    </w:p>
    <w:p w14:paraId="498C47E7" w14:textId="472DBDD9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AF381E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3A96C1E4">
          <v:shape id="_x0000_s1099" type="#shapetype_93" style="position:absolute;left:0;text-align:left;margin-left:104.95pt;margin-top:1.6pt;width:147.1pt;height:72.75pt;z-index:251638784" o:spt="100" adj="10800,10800,0" path="m0@6l675@6,675@7,0@7xm1350@6l2700@6,2700@7,1350@7xm@3@6l@4@6@4,,21600,10800@4,21600@4@7@3@7xe" fillcolor="white" stroked="t" strokecolor="black" strokeweight=".26mm">
            <v:fill color2="red" o:detectmouseclick="t"/>
            <v:stroke joinstyle="round" endcap="flat"/>
            <v:formulas>
              <v:f eqn="val 18225"/>
              <v:f eqn="val #1"/>
              <v:f eqn="val #0"/>
              <v:f eqn="prod 21600 5 32"/>
              <v:f eqn="sum width 0 @2"/>
              <v:f eqn="prod 1 @1 2"/>
              <v:f eqn="sum 10800 0 @5"/>
              <v:f eqn="sum 10800 @5 0"/>
              <v:f eqn="prod @5 @2 10800"/>
              <v:f eqn="sum width 0 @8"/>
            </v:formulas>
            <v:path gradientshapeok="t" o:connecttype="rect" textboxrect="@3,@6,@9,@7"/>
            <v:handles>
              <v:h position="center,@6"/>
              <v:h position="@4,center"/>
            </v:handles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 w14:anchorId="44991A66">
          <v:oval id="_x0000_s1098" style="position:absolute;left:0;text-align:left;margin-left:141.95pt;margin-top:2.45pt;width:72.5pt;height:70.3pt;z-index:251639808" fillcolor="#9cf" strokecolor="#3a3a3a" strokeweight=".71mm">
            <v:fill color2="#630" o:detectmouseclick="t"/>
            <v:textbox>
              <w:txbxContent>
                <w:p w14:paraId="63BA3936" w14:textId="77777777" w:rsidR="009C40ED" w:rsidRDefault="00A5561F">
                  <w:pPr>
                    <w:pStyle w:val="af3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36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FF0000"/>
                      <w:kern w:val="2"/>
                      <w:sz w:val="18"/>
                      <w:szCs w:val="12"/>
                    </w:rPr>
                    <w:t>Предельного возраста пребывания в резерве</w:t>
                  </w:r>
                </w:p>
              </w:txbxContent>
            </v:textbox>
            <w10:wrap type="square"/>
          </v:oval>
        </w:pict>
      </w:r>
    </w:p>
    <w:p w14:paraId="4E08B083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40969B56">
          <v:rect id="Поле 43024" o:spid="_x0000_s1097" style="position:absolute;left:0;text-align:left;margin-left:114.95pt;margin-top:8.4pt;width:71.95pt;height:23.55pt;z-index:251640832" filled="f" stroked="f" strokecolor="#3465a4" strokeweight=".18mm">
            <v:fill o:detectmouseclick="t"/>
            <v:stroke joinstyle="round"/>
            <v:textbox>
              <w:txbxContent>
                <w:p w14:paraId="60B426AE" w14:textId="77777777" w:rsidR="009C40ED" w:rsidRDefault="00A5561F">
                  <w:pPr>
                    <w:pStyle w:val="af3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до                 </w:t>
                  </w:r>
                </w:p>
              </w:txbxContent>
            </v:textbox>
            <w10:wrap type="square"/>
          </v:rect>
        </w:pict>
      </w:r>
    </w:p>
    <w:p w14:paraId="3E6874B8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529C99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E66AF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C61DE4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Предельный возраст пребывания в резерве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14:paraId="41759742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389A50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кем и до какого возраста 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  <w:t>о пребывании в мобилизационном людском резерве?</w:t>
      </w:r>
    </w:p>
    <w:p w14:paraId="3184D903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861BC9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Контракт о пребывании в 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14:paraId="43E4C3BD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</w:p>
    <w:p w14:paraId="3A35FBB5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CD21BBD">
          <v:rect id="_x0000_s1096" style="position:absolute;left:0;text-align:left;margin-left:6.45pt;margin-top:5.3pt;width:374.95pt;height:24.7pt;z-index:251641856" fillcolor="#91c46e" strokecolor="#3a3a3a" strokeweight=".71mm">
            <v:fill color2="#6e3b91" o:detectmouseclick="t"/>
            <v:stroke joinstyle="round"/>
            <v:textbox>
              <w:txbxContent>
                <w:p w14:paraId="07D7E847" w14:textId="77777777" w:rsidR="009C40ED" w:rsidRDefault="00A5561F">
                  <w:pPr>
                    <w:pStyle w:val="af3"/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Солдата (матроса), сержанта (старшины), прапорщика (мичмана) 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537F1845">
          <v:rect id="_x0000_s1095" style="position:absolute;left:0;text-align:left;margin-left:405.95pt;margin-top:4.05pt;width:55.45pt;height:24.7pt;z-index:251642880" fillcolor="#ffc000" strokecolor="#3a3a3a" strokeweight=".71mm">
            <v:fill color2="#003fff" o:detectmouseclick="t"/>
            <v:stroke joinstyle="round"/>
            <v:textbox>
              <w:txbxContent>
                <w:p w14:paraId="0ED8FC4C" w14:textId="77777777" w:rsidR="009C40ED" w:rsidRDefault="00A5561F">
                  <w:pPr>
                    <w:pStyle w:val="af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42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14:paraId="4406249F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B7C7BF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DD2FD96">
          <v:rect id="_x0000_s1094" style="position:absolute;left:0;text-align:left;margin-left:6.45pt;margin-top:3.85pt;width:374.95pt;height:24.7pt;z-index:251643904" fillcolor="#91c46e" strokecolor="#3a3a3a" strokeweight=".71mm">
            <v:fill color2="#6e3b91" o:detectmouseclick="t"/>
            <v:stroke joinstyle="round"/>
            <v:textbox>
              <w:txbxContent>
                <w:p w14:paraId="6323317E" w14:textId="77777777" w:rsidR="009C40ED" w:rsidRDefault="00A5561F">
                  <w:pPr>
                    <w:pStyle w:val="af3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Младшего офицера 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32573A43">
          <v:rect id="_x0000_s1093" style="position:absolute;left:0;text-align:left;margin-left:405.95pt;margin-top:1.85pt;width:55.45pt;height:24.7pt;z-index:251644928" fillcolor="#ffc000" strokecolor="#3a3a3a" strokeweight=".71mm">
            <v:fill color2="#003fff" o:detectmouseclick="t"/>
            <v:stroke joinstyle="round"/>
            <v:textbox>
              <w:txbxContent>
                <w:p w14:paraId="10A11E1E" w14:textId="77777777" w:rsidR="009C40ED" w:rsidRDefault="00A5561F">
                  <w:pPr>
                    <w:pStyle w:val="af"/>
                    <w:shd w:val="clear" w:color="auto" w:fill="FFC000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 xml:space="preserve">47 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>лет</w:t>
                  </w:r>
                </w:p>
              </w:txbxContent>
            </v:textbox>
            <w10:wrap type="square"/>
          </v:rect>
        </w:pict>
      </w:r>
    </w:p>
    <w:p w14:paraId="3776B803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7E2BD2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762DCDA">
          <v:rect id="_x0000_s1092" style="position:absolute;left:0;text-align:left;margin-left:6.45pt;margin-top:1.65pt;width:374.95pt;height:24.7pt;z-index:251645952" fillcolor="#91c46e" strokecolor="#3a3a3a" strokeweight=".71mm">
            <v:fill color2="#6e3b91" o:detectmouseclick="t"/>
            <v:stroke joinstyle="round"/>
            <v:textbox>
              <w:txbxContent>
                <w:p w14:paraId="618F6AFE" w14:textId="77777777" w:rsidR="009C40ED" w:rsidRDefault="00A5561F">
                  <w:pPr>
                    <w:pStyle w:val="af3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Старшего офицера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06BF8019">
          <v:rect id="_x0000_s1091" style="position:absolute;left:0;text-align:left;margin-left:406.1pt;margin-top:.15pt;width:55.35pt;height:24.7pt;z-index:251646976" fillcolor="#ffc000" strokecolor="#3a3a3a" strokeweight=".71mm">
            <v:fill color2="#003fff" o:detectmouseclick="t"/>
            <v:stroke joinstyle="round"/>
            <v:textbox>
              <w:txbxContent>
                <w:p w14:paraId="202D77E9" w14:textId="77777777" w:rsidR="009C40ED" w:rsidRDefault="00A5561F">
                  <w:pPr>
                    <w:pStyle w:val="af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52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14:paraId="6364043C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BA1FDF2">
          <v:rect id="_x0000_s1090" style="position:absolute;left:0;text-align:left;margin-left:7.15pt;margin-top:15.55pt;width:373.3pt;height:24.7pt;z-index:251648000" fillcolor="#91c46e" strokecolor="#3a3a3a" strokeweight=".71mm">
            <v:fill color2="#6e3b91" o:detectmouseclick="t"/>
            <v:stroke joinstyle="round"/>
            <v:textbox>
              <w:txbxContent>
                <w:p w14:paraId="2D6D28C2" w14:textId="77777777" w:rsidR="009C40ED" w:rsidRDefault="00A5561F">
                  <w:pPr>
                    <w:pStyle w:val="af3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Полковника (капитана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109815F7">
          <v:rect id="_x0000_s1089" style="position:absolute;left:0;text-align:left;margin-left:406.1pt;margin-top:14pt;width:55.35pt;height:24.7pt;z-index:251649024" fillcolor="#ffc000" strokecolor="#3a3a3a" strokeweight=".71mm">
            <v:fill color2="#003fff" o:detectmouseclick="t"/>
            <v:stroke joinstyle="round"/>
            <v:textbox>
              <w:txbxContent>
                <w:p w14:paraId="4A44E85C" w14:textId="77777777" w:rsidR="009C40ED" w:rsidRDefault="00A5561F">
                  <w:pPr>
                    <w:pStyle w:val="af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57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14:paraId="0F034FAF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14B6E8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B99CF3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присвоением воинского звания офицера.</w:t>
      </w:r>
    </w:p>
    <w:p w14:paraId="61C6F8BB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4111D9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14:paraId="40568B99" w14:textId="77777777" w:rsidR="009C40ED" w:rsidRDefault="009C40ED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14:paraId="53363749" w14:textId="77777777" w:rsidR="009C40ED" w:rsidRDefault="00991CA4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pict w14:anchorId="358F71AF">
          <v:rect id="_x0000_s1088" style="position:absolute;left:0;text-align:left;margin-left:13.75pt;margin-top:.6pt;width:451.15pt;height:58.5pt;z-index:251650048" fillcolor="yellow" strokecolor="#3a3a3a" strokeweight=".71mm">
            <v:fill color2="blue" o:detectmouseclick="t"/>
            <v:stroke joinstyle="round"/>
            <v:textbox>
              <w:txbxContent>
                <w:p w14:paraId="2D69D142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  <w:rPr>
                      <w:sz w:val="36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t xml:space="preserve">Гражданин, поступающий в резерв, должен соответствовать требованиям, предъявляемым к гражданам, поступающим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br/>
                    <w:t>на военную службу по контракту.</w:t>
                  </w:r>
                </w:p>
              </w:txbxContent>
            </v:textbox>
            <w10:wrap type="square"/>
          </v:rect>
        </w:pict>
      </w:r>
    </w:p>
    <w:p w14:paraId="61F3C907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7405C1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0DB2C0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8F5055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09ABE3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5B090EF4">
          <v:rect id="_x0000_s1087" style="position:absolute;left:0;text-align:left;margin-left:170.2pt;margin-top:11.7pt;width:279.2pt;height:29.1pt;z-index:251651072" fillcolor="#91c46e" strokecolor="#3a3a3a" strokeweight=".71mm">
            <v:fill color2="#6e3b91" o:detectmouseclick="t"/>
            <v:stroke joinstyle="round"/>
            <v:textbox>
              <w:txbxContent>
                <w:p w14:paraId="05CB4909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  <w:u w:val="single"/>
                    </w:rPr>
                    <w:t>ТРЕБОВАНИЯ:</w:t>
                  </w:r>
                </w:p>
              </w:txbxContent>
            </v:textbox>
            <w10:wrap type="square"/>
          </v:rect>
        </w:pict>
      </w:r>
    </w:p>
    <w:p w14:paraId="6D140997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C0D5E0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058F9251">
          <v:shapetype id="shapetype_177" o:spid="_x0000_m1123" coordsize="21600,21600" o:spt="100" adj="0,,0" path="m,l21600,r,17280l10800,21600,,17280xe">
            <v:stroke joinstyle="miter"/>
            <v:formulas>
              <v:f eqn="prod height 4 5"/>
            </v:formulas>
            <v:path gradientshapeok="t" o:connecttype="rect" textboxrect="0,0,21600,@0"/>
          </v:shapetype>
        </w:pict>
      </w:r>
      <w:r>
        <w:rPr>
          <w:rFonts w:ascii="Times New Roman" w:hAnsi="Times New Roman" w:cs="Times New Roman"/>
          <w:b/>
          <w:sz w:val="28"/>
          <w:szCs w:val="28"/>
        </w:rPr>
        <w:pict w14:anchorId="6FECE193">
          <v:shape id="Блок-схема: ссылка на другую страницу 110" o:spid="_x0000_s1085" type="#shapetype_177" style="position:absolute;left:0;text-align:left;margin-left:170.2pt;margin-top:8pt;width:279.2pt;height:134.65pt;z-index:251652096" o:spt="100" adj="0,,0" path="m,l21600,r,17280l10800,21600,,17280xe" fillcolor="#ccc" stroked="t" strokecolor="#7c7c7c" strokeweight=".71mm">
            <v:fill color2="#333" o:detectmouseclick="t" type="solid"/>
            <v:stroke joinstyle="round" endcap="flat"/>
            <v:formulas>
              <v:f eqn="prod height 4 5"/>
            </v:formulas>
            <v:path gradientshapeok="t" o:connecttype="rect" textboxrect="0,0,21600,@0"/>
            <v:textbox>
              <w:txbxContent>
                <w:p w14:paraId="1FFA0220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возрасту</w:t>
                  </w:r>
                </w:p>
                <w:p w14:paraId="55305739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вышеуказанные категории (см. пункт 1)</w:t>
                  </w:r>
                </w:p>
                <w:p w14:paraId="3A8EF821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уровню образования</w:t>
                  </w:r>
                </w:p>
                <w:p w14:paraId="19D1DC56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высшее или среднее специальное</w:t>
                  </w:r>
                </w:p>
                <w:p w14:paraId="22FE9A9F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состоянию здоровья</w:t>
                  </w:r>
                </w:p>
                <w:p w14:paraId="1C7E9543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 xml:space="preserve">годен или годен </w:t>
                  </w:r>
                </w:p>
                <w:p w14:paraId="3F30FA77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с незначительными ограничениями</w:t>
                  </w:r>
                </w:p>
              </w:txbxContent>
            </v:textbox>
            <w10:wrap type="square"/>
          </v:shape>
        </w:pict>
      </w:r>
    </w:p>
    <w:p w14:paraId="64D9BB21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ECC924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ED2FFD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56C271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6E5877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44D153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1F6659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A62E49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4A8B14" w14:textId="77777777" w:rsidR="009C40ED" w:rsidRDefault="009C40ED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14:paraId="74C62899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106778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5E6A65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246BA6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4299AA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контракт о пребывании в резерве не может быть заключен с гражданином?</w:t>
      </w:r>
    </w:p>
    <w:p w14:paraId="000E1136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09088" behindDoc="0" locked="0" layoutInCell="1" allowOverlap="1" wp14:anchorId="6D96AE6C" wp14:editId="48AE6656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0" b="0"/>
            <wp:wrapNone/>
            <wp:docPr id="6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270" r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не может быть заключен </w:t>
      </w:r>
      <w:r>
        <w:rPr>
          <w:rFonts w:ascii="Times New Roman" w:hAnsi="Times New Roman" w:cs="Times New Roman"/>
          <w:sz w:val="28"/>
          <w:szCs w:val="28"/>
        </w:rPr>
        <w:br/>
        <w:t>с гражданином:</w:t>
      </w:r>
    </w:p>
    <w:p w14:paraId="36B7013C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598C9E1">
          <v:rect id="_x0000_s1084" style="position:absolute;left:0;text-align:left;margin-left:7.05pt;margin-top:5.5pt;width:384.7pt;height:38.65pt;z-index:251653120" fillcolor="lime" strokecolor="#3a3a3a" strokeweight=".71mm">
            <v:fill color2="fuchsia" o:detectmouseclick="t"/>
            <v:stroke joinstyle="round"/>
            <v:textbox>
              <w:txbxContent>
                <w:p w14:paraId="4E216DA0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 xml:space="preserve">имеющим отсрочку от призыва на военную службу </w:t>
                  </w:r>
                </w:p>
                <w:p w14:paraId="73777880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по мобилизации или освобождение от военных сборов;</w:t>
                  </w:r>
                </w:p>
              </w:txbxContent>
            </v:textbox>
            <w10:wrap type="square"/>
          </v:rect>
        </w:pict>
      </w:r>
    </w:p>
    <w:p w14:paraId="25B7329E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1D9405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C43546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185B85F">
          <v:rect id="_x0000_s1083" style="position:absolute;left:0;text-align:left;margin-left:7.1pt;margin-top:6.15pt;width:384.7pt;height:38.65pt;z-index:251654144" fillcolor="#ffc000" strokecolor="#3a3a3a" strokeweight=".71mm">
            <v:fill color2="#003fff" o:detectmouseclick="t"/>
            <v:stroke joinstyle="round"/>
            <v:textbox>
              <w:txbxContent>
                <w:p w14:paraId="1FB028F9" w14:textId="77777777" w:rsidR="009C40ED" w:rsidRDefault="00A5561F">
                  <w:pPr>
                    <w:pStyle w:val="af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в отношении которого ведется дознание либо предварительное следствие или </w:t>
                  </w:r>
                  <w:proofErr w:type="gramStart"/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уголовное дело</w:t>
                  </w:r>
                  <w:proofErr w:type="gramEnd"/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 в отношении которого передано в суд;</w:t>
                  </w:r>
                </w:p>
              </w:txbxContent>
            </v:textbox>
            <w10:wrap type="square"/>
          </v:rect>
        </w:pict>
      </w:r>
    </w:p>
    <w:p w14:paraId="473C6D69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3E3916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20FDC0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71FEE31C">
          <v:rect id="_x0000_s1082" style="position:absolute;left:0;text-align:left;margin-left:7.1pt;margin-top:6.1pt;width:384.7pt;height:38.65pt;z-index:251655168" fillcolor="#ffc000" strokecolor="#3a3a3a" strokeweight=".71mm">
            <v:fill color2="#003fff" o:detectmouseclick="t"/>
            <v:stroke joinstyle="round"/>
            <v:textbox>
              <w:txbxContent>
                <w:p w14:paraId="30CD342D" w14:textId="77777777" w:rsidR="009C40ED" w:rsidRDefault="00A5561F">
                  <w:pPr>
                    <w:pStyle w:val="af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имеющим неснятую или непогашенную судимость </w:t>
                  </w:r>
                </w:p>
                <w:p w14:paraId="4B577944" w14:textId="77777777" w:rsidR="009C40ED" w:rsidRDefault="00A5561F">
                  <w:pPr>
                    <w:pStyle w:val="af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за совершение преступления;</w:t>
                  </w:r>
                </w:p>
              </w:txbxContent>
            </v:textbox>
            <w10:wrap type="square"/>
          </v:rect>
        </w:pict>
      </w:r>
    </w:p>
    <w:p w14:paraId="16B372DD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4A4007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875224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A5B97C4">
          <v:rect id="_x0000_s1081" style="position:absolute;left:0;text-align:left;margin-left:7.1pt;margin-top:5.5pt;width:464.05pt;height:38.65pt;z-index:251656192" fillcolor="#ffc000" strokecolor="#3a3a3a" strokeweight=".71mm">
            <v:fill color2="#003fff" o:detectmouseclick="t"/>
            <v:stroke joinstyle="round"/>
            <v:textbox>
              <w:txbxContent>
                <w:p w14:paraId="5F4A5CD3" w14:textId="77777777" w:rsidR="009C40ED" w:rsidRDefault="00A5561F">
                  <w:pPr>
                    <w:pStyle w:val="af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</w:r>
                </w:p>
              </w:txbxContent>
            </v:textbox>
            <w10:wrap type="square"/>
          </v:rect>
        </w:pict>
      </w:r>
    </w:p>
    <w:p w14:paraId="766703D2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0A79D6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F0EBF8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6DA17F1">
          <v:rect id="_x0000_s1080" style="position:absolute;left:0;text-align:left;margin-left:7.1pt;margin-top:5.3pt;width:384.7pt;height:38.65pt;z-index:251657216" fillcolor="#ffc000" strokecolor="#3a3a3a" strokeweight=".71mm">
            <v:fill color2="#003fff" o:detectmouseclick="t"/>
            <v:stroke joinstyle="round"/>
            <v:textbox>
              <w:txbxContent>
                <w:p w14:paraId="713CF23C" w14:textId="77777777" w:rsidR="009C40ED" w:rsidRDefault="00A5561F">
                  <w:pPr>
                    <w:pStyle w:val="af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имеющим гражданство (подданство) иностранного государства.</w:t>
                  </w:r>
                </w:p>
              </w:txbxContent>
            </v:textbox>
            <w10:wrap type="square"/>
          </v:rect>
        </w:pict>
      </w:r>
    </w:p>
    <w:p w14:paraId="22997225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BCC23D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74A555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F77B6E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подлежит исключению из резерва?</w:t>
      </w:r>
    </w:p>
    <w:p w14:paraId="154704BA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подлежит исключению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08D1E46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CF40F1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7D534F1">
          <v:rect id="_x0000_s1079" style="position:absolute;left:0;text-align:left;margin-left:84.85pt;margin-top:1.85pt;width:377.5pt;height:38.65pt;z-index:251658240" fillcolor="lime" strokecolor="#3a3a3a" strokeweight=".71mm">
            <v:fill color2="fuchsia" o:detectmouseclick="t"/>
            <v:stroke joinstyle="round"/>
            <v:textbox>
              <w:txbxContent>
                <w:p w14:paraId="27A48364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по возрасту - по достижении предельного возраста пребывания</w:t>
                  </w:r>
                </w:p>
                <w:p w14:paraId="6D5163F3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в запасе;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495CEAD3">
          <v:oval id="_x0000_s1078" style="position:absolute;left:0;text-align:left;margin-left:33.8pt;margin-top:1.85pt;width:41.05pt;height:39.45pt;z-index:251659264" fillcolor="lime" strokecolor="#3a3a3a" strokeweight=".71mm">
            <v:fill color2="fuchsia" o:detectmouseclick="t"/>
            <v:textbox>
              <w:txbxContent>
                <w:p w14:paraId="169C2229" w14:textId="77777777" w:rsidR="009C40ED" w:rsidRDefault="00A5561F">
                  <w:pPr>
                    <w:pStyle w:val="af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sz w:val="28"/>
          <w:szCs w:val="28"/>
        </w:rPr>
        <w:pict w14:anchorId="0CA98270">
          <v:oval id="_x0000_s1077" style="position:absolute;left:0;text-align:left;margin-left:35.5pt;margin-top:95.65pt;width:41.05pt;height:39.45pt;z-index:251660288" fillcolor="lime" strokecolor="#3a3a3a" strokeweight=".71mm">
            <v:fill color2="fuchsia" o:detectmouseclick="t"/>
            <v:textbox>
              <w:txbxContent>
                <w:p w14:paraId="2499AB4F" w14:textId="77777777" w:rsidR="009C40ED" w:rsidRDefault="00A5561F">
                  <w:pPr>
                    <w:pStyle w:val="af3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sz w:val="28"/>
          <w:szCs w:val="28"/>
        </w:rPr>
        <w:pict w14:anchorId="5DFDB7BC">
          <v:oval id="_x0000_s1076" style="position:absolute;left:0;text-align:left;margin-left:35.5pt;margin-top:142.5pt;width:41.05pt;height:39.45pt;z-index:251661312" fillcolor="#ffc000" strokecolor="#3a3a3a" strokeweight=".71mm">
            <v:fill color2="#003fff" o:detectmouseclick="t"/>
            <v:textbox>
              <w:txbxContent>
                <w:p w14:paraId="607C05AF" w14:textId="77777777" w:rsidR="009C40ED" w:rsidRDefault="00A5561F">
                  <w:pPr>
                    <w:pStyle w:val="af3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  <w:r w:rsidR="00A55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4208" behindDoc="0" locked="0" layoutInCell="1" allowOverlap="1" wp14:anchorId="697E9836" wp14:editId="38A2458E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0"/>
            <wp:wrapNone/>
            <wp:docPr id="88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B2B67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BCDDB1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4532EAE">
          <v:rect id="_x0000_s1075" style="position:absolute;left:0;text-align:left;margin-left:84.7pt;margin-top:15.3pt;width:377.5pt;height:38.65pt;z-index:251662336" fillcolor="lime" strokecolor="#3a3a3a" strokeweight=".71mm">
            <v:fill color2="fuchsia" o:detectmouseclick="t"/>
            <v:stroke joinstyle="round"/>
            <v:textbox>
              <w:txbxContent>
                <w:p w14:paraId="550E5BB1" w14:textId="77777777" w:rsidR="009C40ED" w:rsidRDefault="00A5561F">
                  <w:pPr>
                    <w:pStyle w:val="af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истечении срока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463297BC">
          <v:oval id="_x0000_s1074" style="position:absolute;left:0;text-align:left;margin-left:34.65pt;margin-top:15.75pt;width:41.05pt;height:39.45pt;z-index:251663360" fillcolor="lime" strokecolor="#3a3a3a" strokeweight=".71mm">
            <v:fill color2="fuchsia" o:detectmouseclick="t"/>
            <v:textbox>
              <w:txbxContent>
                <w:p w14:paraId="1748476D" w14:textId="77777777" w:rsidR="009C40ED" w:rsidRDefault="00A5561F">
                  <w:pPr>
                    <w:pStyle w:val="af3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14:paraId="3F91AFE2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DF3EEED">
          <v:line id="Прямая соединительная линия 60" o:spid="_x0000_s1073" style="position:absolute;left:0;text-align:left;z-index:251664384" from="442.75pt,8.15pt" to="457.9pt,29.85pt" strokecolor="red" strokeweight=".26mm">
            <v:fill o:detectmouseclick="t"/>
          </v:line>
        </w:pict>
      </w:r>
      <w:r>
        <w:rPr>
          <w:rFonts w:ascii="Times New Roman" w:hAnsi="Times New Roman" w:cs="Times New Roman"/>
          <w:sz w:val="28"/>
          <w:szCs w:val="28"/>
        </w:rPr>
        <w:pict w14:anchorId="3221B598">
          <v:line id="Прямая соединительная линия 43016" o:spid="_x0000_s1072" style="position:absolute;left:0;text-align:left;flip:x;z-index:251665408" from="442.85pt,8.65pt" to="454.5pt,30pt" strokecolor="red" strokeweight=".26mm">
            <v:fill o:detectmouseclick="t"/>
          </v:line>
        </w:pict>
      </w:r>
      <w:r w:rsidR="00A55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1136" behindDoc="1" locked="0" layoutInCell="1" allowOverlap="1" wp14:anchorId="5240443C" wp14:editId="06869E99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0" b="0"/>
            <wp:wrapNone/>
            <wp:docPr id="95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0ED" w:rsidRPr="009C40ED">
        <w:rPr>
          <w:rFonts w:ascii="Times New Roman" w:hAnsi="Times New Roman" w:cs="Times New Roman"/>
          <w:sz w:val="28"/>
          <w:szCs w:val="28"/>
        </w:rPr>
        <w:object w:dxaOrig="11894" w:dyaOrig="16839" w14:anchorId="757EFD2A">
          <v:shape id="ole_rId13" o:spid="_x0000_i1027" style="width:21.75pt;height:30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DC" ShapeID="ole_rId13" DrawAspect="Content" ObjectID="_1690286711" r:id="rId15"/>
        </w:object>
      </w:r>
    </w:p>
    <w:p w14:paraId="5315501C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AF284C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3C32D32">
          <v:rect id="_x0000_s1070" style="position:absolute;left:0;text-align:left;margin-left:84.7pt;margin-top:14.85pt;width:377.5pt;height:38.65pt;z-index:251666432" fillcolor="lime" strokecolor="#3a3a3a" strokeweight=".71mm">
            <v:fill color2="fuchsia" o:detectmouseclick="t"/>
            <v:stroke joinstyle="round"/>
            <v:textbox>
              <w:txbxContent>
                <w:p w14:paraId="616D2AF4" w14:textId="77777777" w:rsidR="009C40ED" w:rsidRDefault="00A5561F">
                  <w:pPr>
                    <w:pStyle w:val="af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по состоянию здоровья - в связи с признанием его ВВК не годным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br/>
                    <w:t>или ограниченно годным к военной службе;</w:t>
                  </w:r>
                </w:p>
              </w:txbxContent>
            </v:textbox>
            <w10:wrap type="square"/>
          </v:rect>
        </w:pict>
      </w:r>
    </w:p>
    <w:p w14:paraId="21A9DB8E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589874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DD40A7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1A9913D">
          <v:rect id="_x0000_s1069" style="position:absolute;left:0;text-align:left;margin-left:86.5pt;margin-top:13.7pt;width:377.5pt;height:38.65pt;z-index:251667456" fillcolor="#ffc000" strokecolor="#3a3a3a" strokeweight=".71mm">
            <v:fill color2="#003fff" o:detectmouseclick="t"/>
            <v:stroke joinstyle="round"/>
            <v:textbox>
              <w:txbxContent>
                <w:p w14:paraId="3E69FDA6" w14:textId="77777777" w:rsidR="009C40ED" w:rsidRDefault="00A5561F">
                  <w:pPr>
                    <w:pStyle w:val="af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в связи с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лишением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 его воинского звания;</w:t>
                  </w:r>
                </w:p>
              </w:txbxContent>
            </v:textbox>
            <w10:wrap type="square"/>
          </v:rect>
        </w:pict>
      </w:r>
    </w:p>
    <w:p w14:paraId="6C062E71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3094D8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CAFC9C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1357BDF">
          <v:rect id="_x0000_s1068" style="position:absolute;left:0;text-align:left;margin-left:86.5pt;margin-top:12.3pt;width:377.5pt;height:46.3pt;z-index:251668480" fillcolor="#ffc000" strokecolor="#3a3a3a" strokeweight=".71mm">
            <v:fill color2="#003fff" o:detectmouseclick="t"/>
            <v:stroke joinstyle="round"/>
            <v:textbox>
              <w:txbxContent>
                <w:p w14:paraId="15BF8FFA" w14:textId="77777777" w:rsidR="009C40ED" w:rsidRDefault="00A5561F">
                  <w:pPr>
                    <w:pStyle w:val="af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в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 xml:space="preserve">связи с вступлением в законную силу приговора суда о назначении резервисту наказания в виде лишения свободы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br/>
                    <w:t>или лишения свободы условно;</w:t>
                  </w:r>
                </w:p>
              </w:txbxContent>
            </v:textbox>
            <w10:wrap type="square"/>
          </v:rect>
        </w:pict>
      </w:r>
    </w:p>
    <w:p w14:paraId="0449B3DC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BDDE204">
          <v:oval id="_x0000_s1067" style="position:absolute;left:0;text-align:left;margin-left:36.35pt;margin-top:1.25pt;width:41.05pt;height:39.45pt;z-index:251669504" fillcolor="#ffc000" strokecolor="#3a3a3a" strokeweight=".71mm">
            <v:fill color2="#003fff" o:detectmouseclick="t"/>
            <v:textbox>
              <w:txbxContent>
                <w:p w14:paraId="22B270D1" w14:textId="77777777" w:rsidR="009C40ED" w:rsidRDefault="00A5561F">
                  <w:pPr>
                    <w:pStyle w:val="af3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5</w:t>
                  </w:r>
                </w:p>
              </w:txbxContent>
            </v:textbox>
            <w10:wrap type="square"/>
          </v:oval>
        </w:pict>
      </w:r>
    </w:p>
    <w:p w14:paraId="1A85A177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9021F5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7371AC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A34A2A6">
          <v:rect id="_x0000_s1066" style="position:absolute;left:0;text-align:left;margin-left:86.45pt;margin-top:3.15pt;width:377.5pt;height:38.65pt;z-index:251670528" fillcolor="#ffc000" strokecolor="#3a3a3a" strokeweight=".71mm">
            <v:fill color2="#003fff" o:detectmouseclick="t"/>
            <v:stroke joinstyle="round"/>
            <v:textbox>
              <w:txbxContent>
                <w:p w14:paraId="10486392" w14:textId="77777777" w:rsidR="009C40ED" w:rsidRDefault="00A5561F">
                  <w:pPr>
                    <w:pStyle w:val="af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10508310">
          <v:oval id="_x0000_s1065" style="position:absolute;left:0;text-align:left;margin-left:38pt;margin-top:3.25pt;width:41.05pt;height:39.45pt;z-index:251671552" fillcolor="#ffc000" strokecolor="#3a3a3a" strokeweight=".71mm">
            <v:fill color2="#003fff" o:detectmouseclick="t"/>
            <v:textbox>
              <w:txbxContent>
                <w:p w14:paraId="333E2E77" w14:textId="77777777" w:rsidR="009C40ED" w:rsidRDefault="00A5561F">
                  <w:pPr>
                    <w:pStyle w:val="af3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6</w:t>
                  </w:r>
                </w:p>
              </w:txbxContent>
            </v:textbox>
            <w10:wrap type="square"/>
          </v:oval>
        </w:pict>
      </w:r>
    </w:p>
    <w:p w14:paraId="36DC99C5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03DC94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31F494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BC0BE99">
          <v:rect id="_x0000_s1064" style="position:absolute;left:0;text-align:left;margin-left:85.75pt;margin-top:2.15pt;width:377.5pt;height:39.45pt;z-index:251672576" fillcolor="lime" strokecolor="#3a3a3a" strokeweight=".71mm">
            <v:fill color2="fuchsia" o:detectmouseclick="t"/>
            <v:stroke joinstyle="round"/>
            <v:textbox>
              <w:txbxContent>
                <w:p w14:paraId="78C93747" w14:textId="77777777" w:rsidR="009C40ED" w:rsidRDefault="00A5561F">
                  <w:pPr>
                    <w:pStyle w:val="af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 xml:space="preserve">в связи с возникновением оснований для отсрочки от призыва </w:t>
                  </w:r>
                </w:p>
                <w:p w14:paraId="5A5A93E8" w14:textId="77777777" w:rsidR="009C40ED" w:rsidRDefault="00A5561F">
                  <w:pPr>
                    <w:pStyle w:val="af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на военную службу или освобождения от военных сборов.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2C5CDFDB">
          <v:oval id="_x0000_s1063" style="position:absolute;left:0;text-align:left;margin-left:39.7pt;margin-top:2.65pt;width:41.05pt;height:39.45pt;z-index:251673600" fillcolor="lime" strokecolor="#3a3a3a" strokeweight=".71mm">
            <v:fill color2="fuchsia" o:detectmouseclick="t"/>
            <v:textbox>
              <w:txbxContent>
                <w:p w14:paraId="08EC4E25" w14:textId="77777777" w:rsidR="009C40ED" w:rsidRDefault="00A5561F">
                  <w:pPr>
                    <w:pStyle w:val="af3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7</w:t>
                  </w:r>
                </w:p>
              </w:txbxContent>
            </v:textbox>
            <w10:wrap type="square"/>
          </v:oval>
        </w:pict>
      </w:r>
    </w:p>
    <w:p w14:paraId="3280B14D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1EA128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192843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2A7D0B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0BB548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368465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каких случаях гражданин может досрочно исключен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резерва?</w:t>
      </w:r>
    </w:p>
    <w:p w14:paraId="5B81C61F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9A6C47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может быть досрочно исключен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B38B18A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FFDB7D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2049A2C">
          <v:rect id="_x0000_s1062" style="position:absolute;left:0;text-align:left;margin-left:83.25pt;margin-top:7.55pt;width:377.5pt;height:38.65pt;z-index:251674624" fillcolor="#9cf" strokecolor="#3a3a3a" strokeweight=".71mm">
            <v:fill color2="#630" o:detectmouseclick="t"/>
            <v:stroke joinstyle="round"/>
            <v:textbox>
              <w:txbxContent>
                <w:p w14:paraId="4FF88379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>в связи с организационно-штатными мероприятиями;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059B33A6">
          <v:oval id="_x0000_s1061" style="position:absolute;left:0;text-align:left;margin-left:23.2pt;margin-top:6.55pt;width:41.05pt;height:39.45pt;z-index:251675648" fillcolor="#9cf" strokecolor="#3a3a3a" strokeweight=".71mm">
            <v:fill color2="#630" o:detectmouseclick="t"/>
            <v:textbox>
              <w:txbxContent>
                <w:p w14:paraId="0EBDEB33" w14:textId="77777777" w:rsidR="009C40ED" w:rsidRDefault="00A5561F">
                  <w:pPr>
                    <w:pStyle w:val="af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14:paraId="0A943B08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A955AE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48E1C2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E191A7C">
          <v:rect id="_x0000_s1060" style="position:absolute;left:0;text-align:left;margin-left:83.25pt;margin-top:9.5pt;width:377.5pt;height:38.65pt;z-index:251676672" fillcolor="#ffc000" strokecolor="#3a3a3a" strokeweight=".71mm">
            <v:fill color2="#003fff" o:detectmouseclick="t"/>
            <v:stroke joinstyle="round"/>
            <v:textbox>
              <w:txbxContent>
                <w:p w14:paraId="1431BDA5" w14:textId="77777777" w:rsidR="009C40ED" w:rsidRDefault="00A5561F">
                  <w:pPr>
                    <w:pStyle w:val="af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 w:cstheme="minorBidi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 xml:space="preserve">в связи с невыполнением им условий контракта </w:t>
                  </w:r>
                  <w:r>
                    <w:rPr>
                      <w:rFonts w:ascii="Impact" w:eastAsiaTheme="minorEastAsia" w:hAnsi="Impact" w:cstheme="minorBidi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br/>
                    <w:t>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1419D3D8">
          <v:oval id="_x0000_s1059" style="position:absolute;left:0;text-align:left;margin-left:23.55pt;margin-top:9.35pt;width:41.05pt;height:39.45pt;z-index:251677696" fillcolor="#ffc000" strokecolor="#3a3a3a" strokeweight=".71mm">
            <v:fill opacity="47841f" color2="#003fff" o:detectmouseclick="t"/>
            <v:textbox>
              <w:txbxContent>
                <w:p w14:paraId="1B4EE5FF" w14:textId="77777777" w:rsidR="009C40ED" w:rsidRDefault="00A5561F">
                  <w:pPr>
                    <w:pStyle w:val="af3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14:paraId="01099889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2D7711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3DA2F7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DE0B0AA">
          <v:rect id="_x0000_s1058" style="position:absolute;left:0;text-align:left;margin-left:83.2pt;margin-top:10.55pt;width:377.5pt;height:38.65pt;z-index:251678720" fillcolor="#ffc000" strokecolor="#3a3a3a" strokeweight=".71mm">
            <v:fill color2="#003fff" o:detectmouseclick="t"/>
            <v:stroke joinstyle="round"/>
            <v:textbox>
              <w:txbxContent>
                <w:p w14:paraId="173AAE9B" w14:textId="77777777" w:rsidR="009C40ED" w:rsidRDefault="00A5561F">
                  <w:pPr>
                    <w:pStyle w:val="af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в связи с отказом в допуске к государственной тайне или лишением указанного допуска;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6FE64BE0">
          <v:oval id="_x0000_s1057" style="position:absolute;left:0;text-align:left;margin-left:23.55pt;margin-top:12.4pt;width:41.05pt;height:39.45pt;z-index:251679744" fillcolor="#ffc000" strokecolor="#3a3a3a" strokeweight=".71mm">
            <v:fill opacity="47841f" color2="#003fff" o:detectmouseclick="t"/>
            <v:textbox>
              <w:txbxContent>
                <w:p w14:paraId="2EF71BCB" w14:textId="77777777" w:rsidR="009C40ED" w:rsidRDefault="00A5561F">
                  <w:pPr>
                    <w:pStyle w:val="af3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14:paraId="5EA1B03A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F27A62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4DEF39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0F9B7EC">
          <v:rect id="_x0000_s1056" style="position:absolute;left:0;text-align:left;margin-left:83.25pt;margin-top:11.45pt;width:377.5pt;height:55.15pt;z-index:251680768" fillcolor="#9cf" strokecolor="#3a3a3a" strokeweight=".71mm">
            <v:fill color2="#630" o:detectmouseclick="t"/>
            <v:stroke joinstyle="round"/>
            <v:textbox>
              <w:txbxContent>
                <w:p w14:paraId="5AA7C92E" w14:textId="77777777" w:rsidR="009C40ED" w:rsidRDefault="00A5561F">
                  <w:pPr>
                    <w:pStyle w:val="af3"/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</w:r>
                </w:p>
              </w:txbxContent>
            </v:textbox>
            <w10:wrap type="square"/>
          </v:rect>
        </w:pict>
      </w:r>
    </w:p>
    <w:p w14:paraId="68DF2DA7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711DA23">
          <v:oval id="_x0000_s1055" style="position:absolute;left:0;text-align:left;margin-left:22.75pt;margin-top:3.75pt;width:41.05pt;height:39.45pt;z-index:251681792" fillcolor="#9cf" strokecolor="#3a3a3a" strokeweight=".71mm">
            <v:fill color2="#630" o:detectmouseclick="t"/>
            <v:textbox>
              <w:txbxContent>
                <w:p w14:paraId="64B7BD7A" w14:textId="77777777" w:rsidR="009C40ED" w:rsidRDefault="00A5561F">
                  <w:pPr>
                    <w:pStyle w:val="af3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</w:p>
    <w:p w14:paraId="54E7589A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3EEC3A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F95691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7AEF49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3AB20A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CD007A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имеет право на досрочное исключение из резерва?</w:t>
      </w:r>
    </w:p>
    <w:p w14:paraId="42980FCD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A31040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имеет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правона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досрочное исключение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0B34CDB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982CB9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2EA3EDD">
          <v:rect id="_x0000_s1054" style="position:absolute;left:0;text-align:left;margin-left:89pt;margin-top:7.4pt;width:367.05pt;height:38.65pt;z-index:251682816" fillcolor="lime" strokecolor="#3a3a3a" strokeweight=".71mm">
            <v:fill color2="fuchsia" o:detectmouseclick="t"/>
            <v:stroke joinstyle="round"/>
            <v:textbox>
              <w:txbxContent>
                <w:p w14:paraId="5623088F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 xml:space="preserve">в связи с существенным и (или) систематическим нарушением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br/>
                    <w:t>в отношении него условий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2F7A8F6F">
          <v:oval id="_x0000_s1053" style="position:absolute;left:0;text-align:left;margin-left:28.8pt;margin-top:6.7pt;width:41.05pt;height:39.45pt;z-index:251683840" fillcolor="lime" strokecolor="#3a3a3a" strokeweight=".71mm">
            <v:fill color2="fuchsia" o:detectmouseclick="t"/>
            <v:textbox>
              <w:txbxContent>
                <w:p w14:paraId="071301B5" w14:textId="77777777" w:rsidR="009C40ED" w:rsidRDefault="00A5561F">
                  <w:pPr>
                    <w:pStyle w:val="af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14:paraId="0DF893C5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49A8E3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E0C868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BDD656D">
          <v:rect id="_x0000_s1052" style="position:absolute;left:0;text-align:left;margin-left:89pt;margin-top:8.95pt;width:367.05pt;height:26.85pt;z-index:251684864" fillcolor="lime" strokecolor="#3a3a3a" strokeweight=".71mm">
            <v:fill color2="fuchsia" o:detectmouseclick="t"/>
            <v:stroke joinstyle="round"/>
            <v:textbox>
              <w:txbxContent>
                <w:p w14:paraId="393FB9CF" w14:textId="77777777" w:rsidR="009C40ED" w:rsidRDefault="00A5561F">
                  <w:pPr>
                    <w:pStyle w:val="af"/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семейным обстоятельствам: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4788C0BE">
          <v:oval id="_x0000_s1051" style="position:absolute;left:0;text-align:left;margin-left:28.8pt;margin-top:1.95pt;width:41.05pt;height:39.45pt;z-index:251685888" fillcolor="lime" strokecolor="#3a3a3a" strokeweight=".71mm">
            <v:fill color2="fuchsia" o:detectmouseclick="t"/>
            <v:textbox>
              <w:txbxContent>
                <w:p w14:paraId="02AA15D3" w14:textId="77777777" w:rsidR="009C40ED" w:rsidRDefault="00A5561F">
                  <w:pPr>
                    <w:pStyle w:val="af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14:paraId="1275239D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E3EBBE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4571110">
          <v:rect id="_x0000_s1050" style="position:absolute;left:0;text-align:left;margin-left:95.55pt;margin-top:8.8pt;width:359.8pt;height:53.2pt;z-index:251686912" fillcolor="#9f9" strokecolor="#3a3a3a" strokeweight=".71mm">
            <v:fill opacity="47841f" color2="#606" o:detectmouseclick="t"/>
            <v:stroke joinstyle="round"/>
            <v:textbox>
              <w:txbxContent>
                <w:p w14:paraId="64CA2EFC" w14:textId="77777777" w:rsidR="009C40ED" w:rsidRDefault="00A5561F">
                  <w:pPr>
                    <w:pStyle w:val="af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 xml:space="preserve">в связи с необходимостью постоянного ухода за отцом, матерью, женой, родным братом, 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br/>
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14:paraId="6CD7AA38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AA0A26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542B8C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17683D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B367D0F">
          <v:rect id="_x0000_s1049" style="position:absolute;left:0;text-align:left;margin-left:95.55pt;margin-top:1.3pt;width:359.8pt;height:24.05pt;z-index:251687936" fillcolor="#9f9" strokecolor="#3a3a3a" strokeweight=".71mm">
            <v:fill opacity="47841f" color2="#606" o:detectmouseclick="t"/>
            <v:stroke joinstyle="round"/>
            <v:textbox>
              <w:txbxContent>
                <w:p w14:paraId="3BF346EF" w14:textId="77777777" w:rsidR="009C40ED" w:rsidRDefault="00A5561F">
                  <w:pPr>
                    <w:pStyle w:val="af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в связи с необходимостью ухода за ребенком, не достигшим возраста 18 лет, которого резервист воспитывает без матери ребенка;</w:t>
                  </w:r>
                </w:p>
              </w:txbxContent>
            </v:textbox>
            <w10:wrap type="square"/>
          </v:rect>
        </w:pict>
      </w:r>
    </w:p>
    <w:p w14:paraId="03069F7D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4689804">
          <v:rect id="_x0000_s1048" style="position:absolute;left:0;text-align:left;margin-left:94.7pt;margin-top:13.6pt;width:360.6pt;height:31.95pt;z-index:251688960" fillcolor="#9f9" strokecolor="#3a3a3a" strokeweight=".71mm">
            <v:fill opacity="47841f" color2="#606" o:detectmouseclick="t"/>
            <v:stroke joinstyle="round"/>
            <v:textbox>
              <w:txbxContent>
                <w:p w14:paraId="1BCE62C9" w14:textId="77777777" w:rsidR="009C40ED" w:rsidRDefault="00A5561F">
                  <w:pPr>
                    <w:pStyle w:val="af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14:paraId="30214226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F36714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C62862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B9CBD1F">
          <v:rect id="_x0000_s1047" style="position:absolute;left:0;text-align:left;margin-left:88.35pt;margin-top:6.55pt;width:367.05pt;height:36.3pt;z-index:251689984" fillcolor="lime" strokecolor="#3a3a3a" strokeweight=".71mm">
            <v:fill color2="fuchsia" o:detectmouseclick="t"/>
            <v:stroke joinstyle="round"/>
            <v:textbox>
              <w:txbxContent>
                <w:p w14:paraId="28D9F7CF" w14:textId="77777777" w:rsidR="009C40ED" w:rsidRDefault="00A5561F">
                  <w:pPr>
                    <w:pStyle w:val="af"/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заключению аттестационной комиссии при наличии у него уважительных причин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 w14:anchorId="77104F36">
          <v:oval id="_x0000_s1046" style="position:absolute;left:0;text-align:left;margin-left:30.25pt;margin-top:3.5pt;width:41.05pt;height:39.45pt;z-index:251691008" fillcolor="lime" strokecolor="#3a3a3a" strokeweight=".71mm">
            <v:fill color2="fuchsia" o:detectmouseclick="t"/>
            <v:textbox>
              <w:txbxContent>
                <w:p w14:paraId="3F38411F" w14:textId="77777777" w:rsidR="009C40ED" w:rsidRDefault="00A5561F">
                  <w:pPr>
                    <w:pStyle w:val="af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14:paraId="47080155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27E988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36BD1B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017F36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7A229E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8EE5BC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денежные выплаты положены гражданам, пребывающим в резерве?</w:t>
      </w:r>
    </w:p>
    <w:p w14:paraId="67102B12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514035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до прохождения военных сборов</w:t>
      </w:r>
      <w:r>
        <w:rPr>
          <w:rFonts w:ascii="Times New Roman" w:hAnsi="Times New Roman" w:cs="Times New Roman"/>
          <w:sz w:val="28"/>
          <w:szCs w:val="28"/>
        </w:rPr>
        <w:t>, состоят из:</w:t>
      </w:r>
    </w:p>
    <w:p w14:paraId="321915F5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2160" behindDoc="0" locked="0" layoutInCell="1" allowOverlap="1" wp14:anchorId="47BBBBAF" wp14:editId="081C062A">
            <wp:simplePos x="0" y="0"/>
            <wp:positionH relativeFrom="column">
              <wp:posOffset>4490720</wp:posOffset>
            </wp:positionH>
            <wp:positionV relativeFrom="paragraph">
              <wp:posOffset>41910</wp:posOffset>
            </wp:positionV>
            <wp:extent cx="1445895" cy="3104515"/>
            <wp:effectExtent l="0" t="0" r="0" b="0"/>
            <wp:wrapNone/>
            <wp:docPr id="147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954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C36A4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78F4DD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56A079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362527B7">
          <v:rect id="_x0000_s1045" style="position:absolute;left:0;text-align:left;margin-left:99.15pt;margin-top:6.15pt;width:250.25pt;height:36.8pt;z-index:251692032" fillcolor="#9cf" strokecolor="white" strokeweight=".71mm">
            <v:fill color2="#630" o:detectmouseclick="t"/>
            <v:stroke joinstyle="round"/>
            <v:textbox>
              <w:txbxContent>
                <w:p w14:paraId="355C4CE0" w14:textId="77777777" w:rsidR="009C40ED" w:rsidRDefault="00A5561F">
                  <w:pPr>
                    <w:pStyle w:val="af0"/>
                    <w:spacing w:beforeAutospacing="0" w:after="0" w:afterAutospacing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12% оклада по должности и воинскому званию </w:t>
                  </w:r>
                </w:p>
              </w:txbxContent>
            </v:textbox>
            <w10:wrap type="square"/>
          </v:rect>
        </w:pict>
      </w:r>
    </w:p>
    <w:p w14:paraId="0A5701CD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ECBFA8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3184" behindDoc="0" locked="0" layoutInCell="1" allowOverlap="1" wp14:anchorId="4A7162A2" wp14:editId="7AE1C1CE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0"/>
            <wp:wrapNone/>
            <wp:docPr id="1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173FD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41D4FDB0">
          <v:rect id="_x0000_s1044" style="position:absolute;left:0;text-align:left;margin-left:98.9pt;margin-top:4.7pt;width:250.25pt;height:22.55pt;z-index:251693056" fillcolor="#9cf" strokecolor="white" strokeweight=".71mm">
            <v:fill color2="#630" o:detectmouseclick="t"/>
            <v:stroke joinstyle="round"/>
            <v:textbox>
              <w:txbxContent>
                <w:p w14:paraId="199EBABA" w14:textId="77777777" w:rsidR="009C40ED" w:rsidRDefault="00A5561F">
                  <w:pPr>
                    <w:pStyle w:val="af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районного коэффициента </w:t>
                  </w:r>
                </w:p>
              </w:txbxContent>
            </v:textbox>
            <w10:wrap type="square"/>
          </v:rect>
        </w:pict>
      </w:r>
    </w:p>
    <w:p w14:paraId="184B703A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1D2735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23151A89">
          <v:rect id="_x0000_s1043" style="position:absolute;left:0;text-align:left;margin-left:98.9pt;margin-top:6.6pt;width:250.25pt;height:37.6pt;z-index:251694080" fillcolor="#9cf" strokecolor="white" strokeweight=".71mm">
            <v:fill color2="#630" o:detectmouseclick="t"/>
            <v:stroke joinstyle="round"/>
            <v:textbox>
              <w:txbxContent>
                <w:p w14:paraId="152DA564" w14:textId="77777777" w:rsidR="009C40ED" w:rsidRDefault="00A5561F">
                  <w:pPr>
                    <w:pStyle w:val="af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процентной надбавки за непрерывное пребывание в резерве </w:t>
                  </w:r>
                </w:p>
              </w:txbxContent>
            </v:textbox>
            <w10:wrap type="square"/>
          </v:rect>
        </w:pict>
      </w:r>
    </w:p>
    <w:p w14:paraId="7675D053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C60993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6A04F9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4DA39E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8AB21A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DF50C9" w14:textId="77777777" w:rsidR="009C40ED" w:rsidRDefault="00A556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Кроме того резервист получит:</w:t>
      </w:r>
    </w:p>
    <w:p w14:paraId="4C2AF17B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BA7CC30">
          <v:rect id="_x0000_s1042" style="position:absolute;left:0;text-align:left;margin-left:36.5pt;margin-top:5.5pt;width:431.15pt;height:22.55pt;z-index:251695104" fillcolor="#9cf" strokecolor="white" strokeweight=".71mm">
            <v:fill color2="#630" o:detectmouseclick="t"/>
            <v:stroke joinstyle="round"/>
            <v:textbox>
              <w:txbxContent>
                <w:p w14:paraId="01263621" w14:textId="77777777" w:rsidR="009C40ED" w:rsidRDefault="00A5561F">
                  <w:pPr>
                    <w:pStyle w:val="af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единовременную денежную выплату (от 1 - 1,5 месячного оклада)</w:t>
                  </w:r>
                </w:p>
              </w:txbxContent>
            </v:textbox>
            <w10:wrap type="square"/>
          </v:rect>
        </w:pict>
      </w:r>
    </w:p>
    <w:p w14:paraId="267ED9F3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7BF6B9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заключении нового контракта о пребывании в мобилизационном людском резерве:</w:t>
      </w:r>
    </w:p>
    <w:p w14:paraId="0DB500EF" w14:textId="77777777" w:rsidR="009C40ED" w:rsidRDefault="00A5561F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3 года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>
        <w:rPr>
          <w:rFonts w:ascii="Times New Roman" w:hAnsi="Times New Roman" w:cs="Times New Roman"/>
          <w:i/>
          <w:sz w:val="24"/>
          <w:szCs w:val="28"/>
        </w:rPr>
        <w:t>месячный оклад;</w:t>
      </w:r>
    </w:p>
    <w:p w14:paraId="73F18FB0" w14:textId="77777777" w:rsidR="009C40ED" w:rsidRDefault="00991CA4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pict w14:anchorId="6F514625">
          <v:rect id="Надпись 2" o:spid="_x0000_s1041" style="position:absolute;left:0;text-align:left;margin-left:-10.1pt;margin-top:23.25pt;width:37.6pt;height:87.85pt;z-index:251696128" filled="f" stroked="f" strokecolor="#3465a4" strokeweight=".26mm">
            <v:fill o:detectmouseclick="t"/>
            <v:textbox>
              <w:txbxContent>
                <w:p w14:paraId="765138FC" w14:textId="77777777" w:rsidR="009C40ED" w:rsidRDefault="00A5561F">
                  <w:pPr>
                    <w:pStyle w:val="af3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5561F"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 w:rsidR="00A5561F">
        <w:rPr>
          <w:rFonts w:ascii="Times New Roman" w:hAnsi="Times New Roman" w:cs="Times New Roman"/>
          <w:b/>
          <w:i/>
          <w:sz w:val="24"/>
          <w:szCs w:val="28"/>
        </w:rPr>
        <w:t>5 лет</w:t>
      </w:r>
      <w:r w:rsidR="00A5561F"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 w:rsidR="00A5561F"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 w:rsidR="00A5561F">
        <w:rPr>
          <w:rFonts w:ascii="Times New Roman" w:hAnsi="Times New Roman" w:cs="Times New Roman"/>
          <w:b/>
          <w:i/>
          <w:sz w:val="24"/>
          <w:szCs w:val="28"/>
        </w:rPr>
        <w:t>1,5</w:t>
      </w:r>
      <w:r w:rsidR="00A5561F"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 w14:paraId="15223BFD" w14:textId="77777777" w:rsidR="009C40ED" w:rsidRDefault="00991CA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pict w14:anchorId="1BFCEB43">
          <v:rect id="_x0000_s1040" style="position:absolute;left:0;text-align:left;margin-left:29.55pt;margin-top:7.25pt;width:437.8pt;height:58.55pt;z-index:251697152" stroked="f" strokecolor="#3465a4" strokeweight=".71mm">
            <v:fill color2="#ffff82" o:detectmouseclick="t"/>
            <v:stroke joinstyle="round"/>
            <v:textbox>
              <w:txbxContent>
                <w:p w14:paraId="2AD8A8E4" w14:textId="77777777" w:rsidR="009C40ED" w:rsidRDefault="00A5561F">
                  <w:pPr>
                    <w:pStyle w:val="af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 xml:space="preserve">На время прохождения военных сборов граждане освобождаются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>от работы или учебы с сохранением за ними места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 постоянной работы или учебы.</w:t>
                  </w:r>
                </w:p>
              </w:txbxContent>
            </v:textbox>
            <w10:wrap type="square"/>
          </v:rect>
        </w:pict>
      </w:r>
    </w:p>
    <w:p w14:paraId="5D6425DC" w14:textId="77777777" w:rsidR="009C40ED" w:rsidRDefault="00991CA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color w:val="FF0000"/>
          <w:sz w:val="144"/>
          <w:szCs w:val="28"/>
        </w:rPr>
        <w:pict w14:anchorId="50DA1985">
          <v:rect id="_x0000_s1039" style="position:absolute;left:0;text-align:left;margin-left:29.55pt;margin-top:58.5pt;width:437.8pt;height:60.2pt;z-index:251698176" fillcolor="#ff6" stroked="f" strokecolor="#3465a4" strokeweight=".71mm">
            <v:fill color2="#009" o:detectmouseclick="t"/>
            <v:stroke joinstyle="round"/>
            <v:textbox>
              <w:txbxContent>
                <w:p w14:paraId="658C7293" w14:textId="77777777" w:rsidR="009C40ED" w:rsidRDefault="00A5561F">
                  <w:pPr>
                    <w:pStyle w:val="af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 xml:space="preserve">Министерство обороны компенсирует работодателю затраты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на выплату среднего заработка или стипендии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>по месту постоянной работы или учебы.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color w:val="FF0000"/>
          <w:sz w:val="144"/>
          <w:szCs w:val="28"/>
        </w:rPr>
        <w:pict w14:anchorId="5A11D549">
          <v:rect id="_x0000_s1038" style="position:absolute;left:0;text-align:left;margin-left:-9.15pt;margin-top:42.15pt;width:37.6pt;height:87.85pt;z-index:251699200" filled="f" stroked="f" strokecolor="#3465a4" strokeweight=".26mm">
            <v:fill o:detectmouseclick="t"/>
            <v:textbox>
              <w:txbxContent>
                <w:p w14:paraId="23207B71" w14:textId="77777777" w:rsidR="009C40ED" w:rsidRDefault="00A5561F">
                  <w:pPr>
                    <w:pStyle w:val="af3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</w:p>
    <w:p w14:paraId="660D57AA" w14:textId="77777777" w:rsidR="009C40ED" w:rsidRDefault="009C40E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8E9006E" w14:textId="77777777" w:rsidR="009C40ED" w:rsidRDefault="009C40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C2567A" w14:textId="77777777" w:rsidR="009C40ED" w:rsidRDefault="00991CA4" w:rsidP="00A5561F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793046C7">
          <v:rect id="_x0000_s1037" style="position:absolute;left:0;text-align:left;margin-left:-8.35pt;margin-top:7.25pt;width:37.6pt;height:87.85pt;z-index:251700224" filled="f" stroked="f" strokecolor="#3465a4" strokeweight=".26mm">
            <v:fill o:detectmouseclick="t"/>
            <v:textbox>
              <w:txbxContent>
                <w:p w14:paraId="2F6B97C7" w14:textId="77777777" w:rsidR="009C40ED" w:rsidRDefault="00A5561F">
                  <w:pPr>
                    <w:pStyle w:val="af3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 w14:anchorId="4C184AC3">
          <v:rect id="_x0000_s1036" style="position:absolute;left:0;text-align:left;margin-left:31.3pt;margin-top:15.5pt;width:436.95pt;height:76.95pt;z-index:251701248" fillcolor="#cfc" strokecolor="white" strokeweight=".71mm">
            <v:fill color2="#303" o:detectmouseclick="t"/>
            <v:stroke joinstyle="round"/>
            <v:textbox>
              <w:txbxContent>
                <w:p w14:paraId="1E79FE48" w14:textId="77777777" w:rsidR="009C40ED" w:rsidRDefault="00A5561F">
                  <w:pPr>
                    <w:pStyle w:val="af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</w:rPr>
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</w:r>
                </w:p>
              </w:txbxContent>
            </v:textbox>
            <w10:wrap type="square"/>
          </v:rect>
        </w:pict>
      </w:r>
    </w:p>
    <w:p w14:paraId="737C49FA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Важно знать!</w:t>
      </w:r>
    </w:p>
    <w:p w14:paraId="022EFCDA" w14:textId="77777777"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A6E294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</w:t>
      </w:r>
      <w:r>
        <w:rPr>
          <w:rFonts w:ascii="Times New Roman" w:hAnsi="Times New Roman" w:cs="Times New Roman"/>
          <w:sz w:val="28"/>
          <w:szCs w:val="28"/>
        </w:rPr>
        <w:t xml:space="preserve"> по причинам:</w:t>
      </w:r>
    </w:p>
    <w:p w14:paraId="204F2821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воинского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14:paraId="17C334BC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с вступлением в законную силу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  <w:t>в виде лишения свободы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14:paraId="36CAD35C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либо: </w:t>
      </w:r>
    </w:p>
    <w:p w14:paraId="1E1B39B4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proofErr w:type="spellStart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сневыполнением</w:t>
      </w:r>
      <w:proofErr w:type="spellEnd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условий контракта </w:t>
      </w:r>
      <w:r>
        <w:rPr>
          <w:rFonts w:ascii="Times New Roman" w:hAnsi="Times New Roman" w:cs="Times New Roman"/>
          <w:i/>
          <w:sz w:val="24"/>
          <w:szCs w:val="24"/>
        </w:rPr>
        <w:t xml:space="preserve">о пребывании в резерве; </w:t>
      </w:r>
    </w:p>
    <w:p w14:paraId="15817A98" w14:textId="77777777" w:rsidR="009C40ED" w:rsidRDefault="00991C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pict w14:anchorId="5AF8E817">
          <v:rect id="_x0000_s1035" style="position:absolute;left:0;text-align:left;margin-left:-15.95pt;margin-top:24.2pt;width:37.6pt;height:87.85pt;z-index:251702272" filled="f" stroked="f" strokecolor="#3465a4" strokeweight=".26mm">
            <v:fill o:detectmouseclick="t"/>
            <v:textbox style="mso-next-textbox:#_x0000_s1035">
              <w:txbxContent>
                <w:p w14:paraId="71027E94" w14:textId="77777777" w:rsidR="009C40ED" w:rsidRDefault="00A5561F">
                  <w:pPr>
                    <w:pStyle w:val="af3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5561F"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 w:rsidR="00A5561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с отказом в допуске к государственной </w:t>
      </w:r>
      <w:proofErr w:type="spellStart"/>
      <w:r w:rsidR="00A5561F">
        <w:rPr>
          <w:rFonts w:ascii="Times New Roman" w:hAnsi="Times New Roman" w:cs="Times New Roman"/>
          <w:b/>
          <w:i/>
          <w:color w:val="FF0000"/>
          <w:sz w:val="24"/>
          <w:szCs w:val="24"/>
        </w:rPr>
        <w:t>тайне</w:t>
      </w:r>
      <w:r w:rsidR="00A5561F">
        <w:rPr>
          <w:rFonts w:ascii="Times New Roman" w:hAnsi="Times New Roman" w:cs="Times New Roman"/>
          <w:i/>
          <w:sz w:val="24"/>
          <w:szCs w:val="24"/>
        </w:rPr>
        <w:t>или</w:t>
      </w:r>
      <w:proofErr w:type="spellEnd"/>
      <w:r w:rsidR="00A556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561F"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лишением указанного допуска</w:t>
      </w:r>
      <w:r w:rsidR="00A5561F">
        <w:rPr>
          <w:rFonts w:ascii="Times New Roman" w:hAnsi="Times New Roman" w:cs="Times New Roman"/>
          <w:i/>
          <w:sz w:val="24"/>
          <w:szCs w:val="24"/>
        </w:rPr>
        <w:t>;</w:t>
      </w:r>
    </w:p>
    <w:p w14:paraId="2348E8A5" w14:textId="77777777" w:rsidR="009C40ED" w:rsidRPr="00A5561F" w:rsidRDefault="00991CA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pict w14:anchorId="19EC9E9D">
          <v:rect id="_x0000_s1034" style="position:absolute;left:0;text-align:left;margin-left:19.75pt;margin-top:20.35pt;width:394.05pt;height:46.95pt;z-index:251703296" fillcolor="red" strokecolor="#3a3a3a" strokeweight=".71mm">
            <v:fill color2="aqua" o:detectmouseclick="t"/>
            <v:stroke joinstyle="round"/>
            <v:textbox style="mso-next-textbox:#_x0000_s1034">
              <w:txbxContent>
                <w:p w14:paraId="4326A854" w14:textId="77777777" w:rsidR="009C40ED" w:rsidRDefault="00A5561F">
                  <w:pPr>
                    <w:pStyle w:val="af"/>
                    <w:shd w:val="clear" w:color="auto" w:fill="FF0000"/>
                    <w:jc w:val="center"/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  <w:t xml:space="preserve">возмещают средства федерального бюджета, затраченные </w:t>
                  </w:r>
                </w:p>
                <w:p w14:paraId="3D14694B" w14:textId="77777777" w:rsidR="009C40ED" w:rsidRDefault="00A5561F">
                  <w:pPr>
                    <w:pStyle w:val="af"/>
                    <w:shd w:val="clear" w:color="auto" w:fill="FF0000"/>
                    <w:jc w:val="center"/>
                    <w:rPr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  <w:t>на военную или специальную подготовку резервиста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pict w14:anchorId="258DA1DD">
          <v:oval id="Овал 43047" o:spid="_x0000_s1033" style="position:absolute;left:0;text-align:left;margin-left:422.3pt;margin-top:14.75pt;width:61.85pt;height:57.95pt;z-index:251704320" filled="f" strokecolor="red" strokeweight=".88mm">
            <v:fill o:detectmouseclick="t"/>
            <v:textbox style="mso-next-textbox:#Овал 43047">
              <w:txbxContent>
                <w:p w14:paraId="655E174C" w14:textId="77777777" w:rsidR="009C40ED" w:rsidRDefault="009C40ED">
                  <w:pPr>
                    <w:pStyle w:val="af3"/>
                    <w:rPr>
                      <w:rFonts w:eastAsia="Times New Roman"/>
                      <w:color w:val="FF0000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pict w14:anchorId="458750EF">
          <v:group id="shape_0" o:spid="_x0000_s1030" alt="Группа 43049" style="position:absolute;left:0;text-align:left;margin-left:452.75pt;margin-top:32.9pt;width:18.1pt;height:18.05pt;z-index:251705344" coordorigin="9055,658" coordsize="362,361">
            <v:oval id="Овал 43050" o:spid="_x0000_s1032" style="position:absolute;left:9095;top:694;width:286;height:296" strokeweight=".26mm">
              <v:fill color2="black" o:detectmouseclick="t"/>
            </v:oval>
            <v:oval id="Овал 43051" o:spid="_x0000_s1031" style="position:absolute;left:9055;top:658;width:361;height:360" filled="f" strokeweight=".26mm">
              <v:fill o:detectmouseclick="t"/>
            </v:oval>
          </v:group>
        </w:pic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pict w14:anchorId="7338BCC2">
          <v:group id="_x0000_s1027" alt="Группа 43052" style="position:absolute;left:0;text-align:left;margin-left:451.75pt;margin-top:27.4pt;width:18.45pt;height:24.05pt;z-index:251706368" coordorigin="9035,548" coordsize="369,481">
            <v:rect id="TextBox 29" o:spid="_x0000_s1029" style="position:absolute;left:9372;top:600;width:31;height:427" filled="f" stroked="f" strokecolor="#3465a4">
              <v:fill o:detectmouseclick="t"/>
              <v:stroke joinstyle="round"/>
              <v:textbox style="mso-next-textbox:#TextBox 29">
                <w:txbxContent>
                  <w:p w14:paraId="470E14D3" w14:textId="77777777" w:rsidR="009C40ED" w:rsidRDefault="00A5561F">
                    <w:pPr>
                      <w:overflowPunct w:val="0"/>
                      <w:spacing w:after="0" w:line="240" w:lineRule="auto"/>
                    </w:pPr>
                    <w:r>
                      <w:rPr>
                        <w:rFonts w:ascii="Calibri" w:hAnsi="Calibri"/>
                        <w:color w:val="000000"/>
                        <w:sz w:val="32"/>
                        <w:szCs w:val="32"/>
                      </w:rPr>
                      <w:t>Р</w:t>
                    </w:r>
                  </w:p>
                </w:txbxContent>
              </v:textbox>
            </v:rect>
            <v:line id="Прямая соединительная линия 43054" o:spid="_x0000_s1028" style="position:absolute" from="9035,548" to="9038,548" strokeweight=".26mm">
              <v:fill o:detectmouseclick="t"/>
            </v:line>
          </v:group>
        </w:pict>
      </w:r>
    </w:p>
    <w:p w14:paraId="3F11CA19" w14:textId="77777777"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исчисления размера подлежащих возмещению выплат определяется Правительством Российской Федерации.</w:t>
      </w:r>
    </w:p>
    <w:p w14:paraId="2882F7DA" w14:textId="77777777" w:rsidR="009C40ED" w:rsidRDefault="009C40ED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6B26B5" w14:textId="77777777" w:rsidR="009C40ED" w:rsidRDefault="00991C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pict w14:anchorId="62AE59CF">
          <v:rect id="_x0000_s1026" style="position:absolute;left:0;text-align:left;margin-left:-32.7pt;margin-top:8.65pt;width:37.6pt;height:87.85pt;z-index:251707392" filled="f" stroked="f" strokecolor="#3465a4" strokeweight=".26mm">
            <v:fill o:detectmouseclick="t"/>
            <v:textbox style="mso-next-textbox:#_x0000_s1026">
              <w:txbxContent>
                <w:p w14:paraId="2C98DA17" w14:textId="77777777" w:rsidR="009C40ED" w:rsidRDefault="00A5561F">
                  <w:pPr>
                    <w:pStyle w:val="af3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5561F"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 w:rsidR="00A5561F">
        <w:rPr>
          <w:rFonts w:ascii="Times New Roman" w:hAnsi="Times New Roman" w:cs="Times New Roman"/>
          <w:b/>
          <w:sz w:val="28"/>
          <w:szCs w:val="28"/>
        </w:rPr>
        <w:t>имеют право</w:t>
      </w:r>
      <w:r w:rsidR="00A5561F"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 w:rsidR="00A5561F">
        <w:rPr>
          <w:rFonts w:ascii="Times New Roman" w:hAnsi="Times New Roman" w:cs="Times New Roman"/>
          <w:b/>
          <w:sz w:val="28"/>
          <w:szCs w:val="28"/>
        </w:rPr>
        <w:t>переподготовку</w:t>
      </w:r>
      <w:r w:rsidR="00A5561F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A5561F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="00A5561F"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 w:rsidR="00A5561F">
        <w:rPr>
          <w:rFonts w:ascii="Times New Roman" w:hAnsi="Times New Roman" w:cs="Times New Roman"/>
          <w:b/>
          <w:sz w:val="28"/>
          <w:szCs w:val="28"/>
        </w:rPr>
        <w:t>без взимания с них платы за обучение</w:t>
      </w:r>
      <w:r w:rsidR="00A5561F">
        <w:rPr>
          <w:rFonts w:ascii="Times New Roman" w:hAnsi="Times New Roman" w:cs="Times New Roman"/>
          <w:sz w:val="28"/>
          <w:szCs w:val="28"/>
        </w:rPr>
        <w:br/>
        <w:t>в порядке и на условиях, которые определяются Министерством обороны Российской Федерации</w:t>
      </w:r>
      <w:r w:rsidR="00A5561F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="00A5561F">
        <w:rPr>
          <w:rFonts w:ascii="Times New Roman" w:hAnsi="Times New Roman" w:cs="Times New Roman"/>
          <w:sz w:val="28"/>
          <w:szCs w:val="28"/>
        </w:rPr>
        <w:t>.</w:t>
      </w:r>
    </w:p>
    <w:p w14:paraId="00B8D6A8" w14:textId="77777777" w:rsidR="009C40ED" w:rsidRDefault="009C40ED" w:rsidP="00A556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C40ED" w:rsidSect="009C40ED">
      <w:pgSz w:w="11906" w:h="16838"/>
      <w:pgMar w:top="851" w:right="850" w:bottom="851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893D1" w14:textId="77777777" w:rsidR="00991CA4" w:rsidRDefault="00991CA4" w:rsidP="009C40ED">
      <w:pPr>
        <w:spacing w:after="0" w:line="240" w:lineRule="auto"/>
      </w:pPr>
      <w:r>
        <w:separator/>
      </w:r>
    </w:p>
  </w:endnote>
  <w:endnote w:type="continuationSeparator" w:id="0">
    <w:p w14:paraId="48D9421E" w14:textId="77777777" w:rsidR="00991CA4" w:rsidRDefault="00991CA4" w:rsidP="009C4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B0EB4" w14:textId="77777777" w:rsidR="00991CA4" w:rsidRDefault="00991CA4">
      <w:pPr>
        <w:rPr>
          <w:sz w:val="12"/>
        </w:rPr>
      </w:pPr>
      <w:r>
        <w:separator/>
      </w:r>
    </w:p>
  </w:footnote>
  <w:footnote w:type="continuationSeparator" w:id="0">
    <w:p w14:paraId="599728A2" w14:textId="77777777" w:rsidR="00991CA4" w:rsidRDefault="00991CA4">
      <w:pPr>
        <w:rPr>
          <w:sz w:val="12"/>
        </w:rPr>
      </w:pPr>
      <w:r>
        <w:continuationSeparator/>
      </w:r>
    </w:p>
  </w:footnote>
  <w:footnote w:id="1">
    <w:p w14:paraId="4D9DEA29" w14:textId="77777777" w:rsidR="009C40ED" w:rsidRDefault="00A5561F">
      <w:pPr>
        <w:pStyle w:val="13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2">
    <w:p w14:paraId="3E2D1321" w14:textId="77777777" w:rsidR="009C40ED" w:rsidRDefault="00A5561F">
      <w:pPr>
        <w:pStyle w:val="13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3">
    <w:p w14:paraId="6243AE41" w14:textId="77777777" w:rsidR="009C40ED" w:rsidRDefault="00A5561F">
      <w:pPr>
        <w:pStyle w:val="13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 xml:space="preserve">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40ED"/>
    <w:rsid w:val="001C52FC"/>
    <w:rsid w:val="00991CA4"/>
    <w:rsid w:val="009C40ED"/>
    <w:rsid w:val="00A5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  <w14:docId w14:val="5272033B"/>
  <w15:docId w15:val="{3A5C28AB-6772-4882-88E6-74966F500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70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basedOn w:val="a0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sid w:val="009C40ED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">
    <w:name w:val="Заголовок 1 Знак"/>
    <w:basedOn w:val="a0"/>
    <w:link w:val="11"/>
    <w:uiPriority w:val="99"/>
    <w:qFormat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basedOn w:val="a0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sid w:val="009C40ED"/>
    <w:rPr>
      <w:color w:val="000080"/>
      <w:u w:val="single"/>
    </w:rPr>
  </w:style>
  <w:style w:type="character" w:customStyle="1" w:styleId="a9">
    <w:name w:val="Символ сноски"/>
    <w:qFormat/>
    <w:rsid w:val="009C40ED"/>
  </w:style>
  <w:style w:type="character" w:customStyle="1" w:styleId="aa">
    <w:name w:val="Привязка концевой сноски"/>
    <w:rsid w:val="009C40ED"/>
    <w:rPr>
      <w:vertAlign w:val="superscript"/>
    </w:rPr>
  </w:style>
  <w:style w:type="character" w:customStyle="1" w:styleId="ab">
    <w:name w:val="Символ концевой сноски"/>
    <w:qFormat/>
    <w:rsid w:val="009C40ED"/>
  </w:style>
  <w:style w:type="paragraph" w:customStyle="1" w:styleId="10">
    <w:name w:val="Заголовок1"/>
    <w:basedOn w:val="a"/>
    <w:next w:val="ac"/>
    <w:qFormat/>
    <w:rsid w:val="009C40ED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rsid w:val="009C40ED"/>
    <w:pPr>
      <w:spacing w:after="140"/>
    </w:pPr>
  </w:style>
  <w:style w:type="paragraph" w:styleId="ad">
    <w:name w:val="List"/>
    <w:basedOn w:val="ac"/>
    <w:rsid w:val="009C40ED"/>
    <w:rPr>
      <w:rFonts w:ascii="PT Astra Serif" w:hAnsi="PT Astra Serif" w:cs="Noto Sans Devanagari"/>
    </w:rPr>
  </w:style>
  <w:style w:type="paragraph" w:customStyle="1" w:styleId="12">
    <w:name w:val="Название объекта1"/>
    <w:basedOn w:val="a"/>
    <w:qFormat/>
    <w:rsid w:val="009C40ED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e">
    <w:name w:val="index heading"/>
    <w:basedOn w:val="a"/>
    <w:qFormat/>
    <w:rsid w:val="009C40ED"/>
    <w:pPr>
      <w:suppressLineNumbers/>
    </w:pPr>
    <w:rPr>
      <w:rFonts w:ascii="PT Astra Serif" w:hAnsi="PT Astra Serif" w:cs="Noto Sans Devanagari"/>
    </w:rPr>
  </w:style>
  <w:style w:type="paragraph" w:styleId="af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3">
    <w:name w:val="Текст сноски1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2">
    <w:name w:val="Верхний и нижний колонтитулы"/>
    <w:basedOn w:val="a"/>
    <w:qFormat/>
    <w:rsid w:val="009C40ED"/>
  </w:style>
  <w:style w:type="paragraph" w:customStyle="1" w:styleId="14">
    <w:name w:val="Верхний колонтитул1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Нижний колонтитул1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3">
    <w:name w:val="Содержимое врезки"/>
    <w:basedOn w:val="a"/>
    <w:qFormat/>
    <w:rsid w:val="009C4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738BF-F093-446A-BE6E-9E5FFA9B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7</Pages>
  <Words>585</Words>
  <Characters>3340</Characters>
  <Application>Microsoft Office Word</Application>
  <DocSecurity>0</DocSecurity>
  <Lines>27</Lines>
  <Paragraphs>7</Paragraphs>
  <ScaleCrop>false</ScaleCrop>
  <Company>Microsoft</Company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Танюшкин Андрей Евгеньевич</dc:creator>
  <dc:description/>
  <cp:lastModifiedBy>User</cp:lastModifiedBy>
  <cp:revision>47</cp:revision>
  <cp:lastPrinted>2021-04-12T12:35:00Z</cp:lastPrinted>
  <dcterms:created xsi:type="dcterms:W3CDTF">2021-04-12T07:13:00Z</dcterms:created>
  <dcterms:modified xsi:type="dcterms:W3CDTF">2021-08-12T07:19:00Z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