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5" w:rsidRPr="002A6595" w:rsidRDefault="002A6595" w:rsidP="002A6595">
      <w:pPr>
        <w:keepNext/>
        <w:spacing w:after="0" w:line="240" w:lineRule="auto"/>
        <w:ind w:left="720" w:firstLine="0"/>
        <w:jc w:val="center"/>
        <w:outlineLvl w:val="0"/>
        <w:rPr>
          <w:b/>
          <w:color w:val="auto"/>
          <w:sz w:val="28"/>
          <w:szCs w:val="28"/>
        </w:rPr>
      </w:pPr>
      <w:r w:rsidRPr="002A6595">
        <w:rPr>
          <w:b/>
          <w:color w:val="auto"/>
          <w:sz w:val="28"/>
          <w:szCs w:val="28"/>
        </w:rPr>
        <w:t>МУНИЦИПАЛЬНОЕ УНИТАРНОЕ ПРЕДПРИЯТИЕ</w:t>
      </w:r>
    </w:p>
    <w:p w:rsidR="002A6595" w:rsidRPr="002A6595" w:rsidRDefault="002A6595" w:rsidP="002A6595">
      <w:pPr>
        <w:keepNext/>
        <w:spacing w:after="0" w:line="240" w:lineRule="auto"/>
        <w:ind w:left="720" w:firstLine="0"/>
        <w:jc w:val="center"/>
        <w:outlineLvl w:val="0"/>
        <w:rPr>
          <w:b/>
          <w:color w:val="auto"/>
          <w:sz w:val="28"/>
          <w:szCs w:val="28"/>
        </w:rPr>
      </w:pPr>
      <w:r w:rsidRPr="002A6595">
        <w:rPr>
          <w:b/>
          <w:color w:val="auto"/>
          <w:sz w:val="28"/>
          <w:szCs w:val="28"/>
        </w:rPr>
        <w:t>ЖИЛИЩНО-КОММУНАЛЬНОЕ ХОЗЯЙСТВО</w:t>
      </w: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2A6595">
        <w:rPr>
          <w:b/>
          <w:color w:val="auto"/>
          <w:sz w:val="32"/>
          <w:szCs w:val="32"/>
        </w:rPr>
        <w:t>"БЕРЕЗНЯКИ"</w:t>
      </w:r>
    </w:p>
    <w:p w:rsidR="002A6595" w:rsidRPr="002A6595" w:rsidRDefault="002A6595" w:rsidP="002A6595">
      <w:pPr>
        <w:pBdr>
          <w:top w:val="single" w:sz="36" w:space="1" w:color="auto"/>
          <w:bottom w:val="single" w:sz="6" w:space="1" w:color="auto"/>
        </w:pBdr>
        <w:spacing w:after="0" w:line="240" w:lineRule="auto"/>
        <w:ind w:left="0" w:firstLine="0"/>
        <w:jc w:val="center"/>
        <w:rPr>
          <w:color w:val="auto"/>
          <w:sz w:val="2"/>
          <w:szCs w:val="20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16"/>
          <w:szCs w:val="20"/>
        </w:rPr>
      </w:pP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jc w:val="center"/>
        <w:rPr>
          <w:color w:val="auto"/>
          <w:szCs w:val="24"/>
        </w:rPr>
      </w:pPr>
      <w:r w:rsidRPr="002A6595">
        <w:rPr>
          <w:color w:val="auto"/>
          <w:szCs w:val="24"/>
        </w:rPr>
        <w:t>ПРИКАЗ</w:t>
      </w: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jc w:val="center"/>
        <w:rPr>
          <w:color w:val="auto"/>
          <w:szCs w:val="24"/>
        </w:rPr>
      </w:pPr>
      <w:r w:rsidRPr="002A6595">
        <w:rPr>
          <w:color w:val="auto"/>
          <w:szCs w:val="24"/>
        </w:rPr>
        <w:t xml:space="preserve"> </w:t>
      </w: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jc w:val="center"/>
        <w:rPr>
          <w:color w:val="auto"/>
          <w:szCs w:val="24"/>
        </w:rPr>
      </w:pPr>
      <w:r w:rsidRPr="002A6595">
        <w:rPr>
          <w:color w:val="auto"/>
          <w:szCs w:val="24"/>
        </w:rPr>
        <w:t xml:space="preserve">                                                                       №</w:t>
      </w:r>
      <w:r w:rsidR="00092DA5">
        <w:rPr>
          <w:color w:val="auto"/>
          <w:szCs w:val="24"/>
        </w:rPr>
        <w:t>16/1</w:t>
      </w:r>
      <w:r w:rsidRPr="002A6595">
        <w:rPr>
          <w:color w:val="auto"/>
          <w:szCs w:val="24"/>
        </w:rPr>
        <w:t xml:space="preserve">     </w:t>
      </w:r>
      <w:r w:rsidR="00092DA5">
        <w:rPr>
          <w:color w:val="auto"/>
          <w:szCs w:val="24"/>
        </w:rPr>
        <w:t xml:space="preserve">                             </w:t>
      </w:r>
      <w:r w:rsidRPr="002A6595">
        <w:rPr>
          <w:color w:val="auto"/>
          <w:szCs w:val="24"/>
        </w:rPr>
        <w:t xml:space="preserve"> от 01 </w:t>
      </w:r>
      <w:r w:rsidR="005A71AD">
        <w:rPr>
          <w:color w:val="auto"/>
          <w:szCs w:val="24"/>
        </w:rPr>
        <w:t>августа</w:t>
      </w:r>
      <w:r w:rsidRPr="002A6595">
        <w:rPr>
          <w:color w:val="auto"/>
          <w:szCs w:val="24"/>
        </w:rPr>
        <w:t xml:space="preserve"> 2022 г.</w:t>
      </w: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2DA5" w:rsidRDefault="00092DA5" w:rsidP="002A6595">
      <w:pPr>
        <w:tabs>
          <w:tab w:val="left" w:pos="2415"/>
        </w:tabs>
        <w:spacing w:after="0" w:line="240" w:lineRule="auto"/>
        <w:ind w:left="0" w:firstLine="0"/>
        <w:rPr>
          <w:color w:val="auto"/>
          <w:szCs w:val="24"/>
        </w:rPr>
      </w:pPr>
    </w:p>
    <w:p w:rsidR="002A6595" w:rsidRPr="002A6595" w:rsidRDefault="002A6595" w:rsidP="002A6595">
      <w:pPr>
        <w:tabs>
          <w:tab w:val="left" w:pos="2415"/>
        </w:tabs>
        <w:spacing w:after="0" w:line="240" w:lineRule="auto"/>
        <w:ind w:left="0" w:firstLine="0"/>
        <w:rPr>
          <w:color w:val="auto"/>
          <w:szCs w:val="24"/>
        </w:rPr>
      </w:pPr>
      <w:r w:rsidRPr="002A6595">
        <w:rPr>
          <w:color w:val="auto"/>
          <w:szCs w:val="24"/>
        </w:rPr>
        <w:t>п. Березняки</w:t>
      </w: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A6595">
        <w:rPr>
          <w:color w:val="auto"/>
          <w:sz w:val="22"/>
        </w:rPr>
        <w:t>«</w:t>
      </w:r>
      <w:r w:rsidR="00092DA5">
        <w:rPr>
          <w:color w:val="auto"/>
          <w:sz w:val="22"/>
        </w:rPr>
        <w:t>Об утверждении положения о комиссии по соблюдению</w:t>
      </w: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требований служебного поведения работниками</w:t>
      </w:r>
    </w:p>
    <w:p w:rsidR="00092DA5" w:rsidRPr="002A6595" w:rsidRDefault="00092DA5" w:rsidP="002A6595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и урегулированию конфликта интересов</w:t>
      </w: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A6595">
        <w:rPr>
          <w:color w:val="auto"/>
          <w:sz w:val="22"/>
        </w:rPr>
        <w:t>в МУП ЖКХ «Березняки»»</w:t>
      </w: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092DA5" w:rsidRDefault="002A6595" w:rsidP="002A659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2A6595">
        <w:rPr>
          <w:color w:val="auto"/>
          <w:sz w:val="28"/>
          <w:szCs w:val="28"/>
        </w:rPr>
        <w:t xml:space="preserve">   </w:t>
      </w:r>
      <w:r w:rsidR="00092DA5">
        <w:rPr>
          <w:color w:val="auto"/>
          <w:sz w:val="28"/>
          <w:szCs w:val="28"/>
        </w:rPr>
        <w:t xml:space="preserve">     </w:t>
      </w:r>
    </w:p>
    <w:p w:rsidR="002A6595" w:rsidRPr="002A6595" w:rsidRDefault="00092DA5" w:rsidP="002A6595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A6595" w:rsidRPr="002A6595">
        <w:rPr>
          <w:color w:val="auto"/>
          <w:sz w:val="28"/>
          <w:szCs w:val="28"/>
        </w:rPr>
        <w:t xml:space="preserve"> В целях реализации положений законодательства о противодействии коррупции, в соответствии с положением ст. 13.3 Федерального закона от 25.12.2008 года №273 «О противодействии коррупции»</w:t>
      </w: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2A6595">
        <w:rPr>
          <w:color w:val="auto"/>
          <w:sz w:val="28"/>
          <w:szCs w:val="28"/>
        </w:rPr>
        <w:t xml:space="preserve">                                          ПРИКАЗЫВАЮ:</w:t>
      </w:r>
    </w:p>
    <w:p w:rsidR="002A6595" w:rsidRPr="002A6595" w:rsidRDefault="002A6595" w:rsidP="002A659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A6595" w:rsidRPr="002A6595" w:rsidRDefault="002A6595" w:rsidP="005A71AD">
      <w:pPr>
        <w:numPr>
          <w:ilvl w:val="0"/>
          <w:numId w:val="9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2A6595">
        <w:rPr>
          <w:color w:val="auto"/>
          <w:sz w:val="28"/>
          <w:szCs w:val="28"/>
        </w:rPr>
        <w:t>Утвердить «</w:t>
      </w:r>
      <w:r w:rsidR="00092DA5" w:rsidRPr="00092DA5">
        <w:rPr>
          <w:color w:val="auto"/>
          <w:sz w:val="28"/>
          <w:szCs w:val="28"/>
        </w:rPr>
        <w:t xml:space="preserve">Положение </w:t>
      </w:r>
      <w:r w:rsidR="00092DA5">
        <w:rPr>
          <w:color w:val="auto"/>
          <w:sz w:val="28"/>
          <w:szCs w:val="28"/>
        </w:rPr>
        <w:t xml:space="preserve">о комиссии </w:t>
      </w:r>
      <w:r w:rsidR="00092DA5" w:rsidRPr="00092DA5">
        <w:rPr>
          <w:color w:val="auto"/>
          <w:sz w:val="28"/>
          <w:szCs w:val="28"/>
        </w:rPr>
        <w:t xml:space="preserve">по соблюдению требований служебного поведения работниками и урегулированию конфликта интересов </w:t>
      </w:r>
      <w:r w:rsidRPr="002A6595">
        <w:rPr>
          <w:color w:val="auto"/>
          <w:sz w:val="28"/>
          <w:szCs w:val="28"/>
        </w:rPr>
        <w:t xml:space="preserve"> в МУП ЖКХ «Березняки»» (Приложение №1).</w:t>
      </w: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2A6595">
        <w:rPr>
          <w:color w:val="auto"/>
          <w:sz w:val="28"/>
          <w:szCs w:val="28"/>
        </w:rPr>
        <w:t xml:space="preserve">   </w:t>
      </w: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2A6595">
        <w:rPr>
          <w:color w:val="auto"/>
          <w:sz w:val="28"/>
          <w:szCs w:val="28"/>
        </w:rPr>
        <w:t xml:space="preserve">Директор                                                                                      А.В. </w:t>
      </w:r>
      <w:proofErr w:type="spellStart"/>
      <w:r w:rsidRPr="002A6595">
        <w:rPr>
          <w:color w:val="auto"/>
          <w:sz w:val="28"/>
          <w:szCs w:val="28"/>
        </w:rPr>
        <w:t>Аболмасов</w:t>
      </w:r>
      <w:proofErr w:type="spellEnd"/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A6595" w:rsidRPr="002A6595" w:rsidRDefault="002A659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092DA5" w:rsidP="002A659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092DA5" w:rsidRDefault="002A6595" w:rsidP="00092DA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2A6595">
        <w:rPr>
          <w:color w:val="auto"/>
          <w:sz w:val="20"/>
          <w:szCs w:val="20"/>
        </w:rPr>
        <w:t>Рассылка: дело, бухгалтерия</w:t>
      </w:r>
    </w:p>
    <w:p w:rsidR="00092DA5" w:rsidRPr="00092DA5" w:rsidRDefault="00092DA5" w:rsidP="00092DA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092DA5">
        <w:rPr>
          <w:szCs w:val="24"/>
        </w:rPr>
        <w:lastRenderedPageBreak/>
        <w:t xml:space="preserve">                                             </w:t>
      </w:r>
      <w:r>
        <w:rPr>
          <w:szCs w:val="24"/>
        </w:rPr>
        <w:t xml:space="preserve">                                                   </w:t>
      </w:r>
      <w:r w:rsidRPr="00092DA5">
        <w:rPr>
          <w:szCs w:val="24"/>
        </w:rPr>
        <w:t>Приложение 1</w:t>
      </w:r>
    </w:p>
    <w:p w:rsidR="00092DA5" w:rsidRPr="00092DA5" w:rsidRDefault="00092DA5" w:rsidP="00092DA5">
      <w:pPr>
        <w:ind w:left="5738" w:right="-1" w:firstLine="0"/>
        <w:rPr>
          <w:szCs w:val="24"/>
        </w:rPr>
      </w:pPr>
      <w:r>
        <w:rPr>
          <w:szCs w:val="24"/>
        </w:rPr>
        <w:t xml:space="preserve">к приказу МУП ЖКХ </w:t>
      </w:r>
      <w:r w:rsidRPr="00092DA5">
        <w:rPr>
          <w:szCs w:val="24"/>
        </w:rPr>
        <w:t>«Березняки»</w:t>
      </w:r>
    </w:p>
    <w:p w:rsidR="00092DA5" w:rsidRPr="00092DA5" w:rsidRDefault="00092DA5" w:rsidP="00092DA5">
      <w:pPr>
        <w:ind w:left="5738" w:right="216" w:firstLine="0"/>
        <w:rPr>
          <w:szCs w:val="24"/>
          <w:u w:val="single"/>
        </w:rPr>
      </w:pPr>
      <w:r w:rsidRPr="00092DA5">
        <w:rPr>
          <w:szCs w:val="24"/>
        </w:rPr>
        <w:t>от «_</w:t>
      </w:r>
      <w:r w:rsidRPr="00092DA5">
        <w:rPr>
          <w:szCs w:val="24"/>
          <w:u w:val="single"/>
        </w:rPr>
        <w:t>01</w:t>
      </w:r>
      <w:r w:rsidRPr="00092DA5">
        <w:rPr>
          <w:szCs w:val="24"/>
        </w:rPr>
        <w:t xml:space="preserve">_» </w:t>
      </w:r>
      <w:r w:rsidRPr="00092DA5">
        <w:rPr>
          <w:szCs w:val="24"/>
          <w:u w:val="single"/>
        </w:rPr>
        <w:t xml:space="preserve">августа  </w:t>
      </w:r>
      <w:r w:rsidRPr="00092DA5">
        <w:rPr>
          <w:szCs w:val="24"/>
        </w:rPr>
        <w:t>20</w:t>
      </w:r>
      <w:r w:rsidRPr="00092DA5">
        <w:rPr>
          <w:szCs w:val="24"/>
          <w:u w:val="single"/>
        </w:rPr>
        <w:t xml:space="preserve">22 </w:t>
      </w:r>
      <w:r w:rsidRPr="00092DA5">
        <w:rPr>
          <w:szCs w:val="24"/>
        </w:rPr>
        <w:t>г. №</w:t>
      </w:r>
      <w:r w:rsidRPr="00092DA5">
        <w:rPr>
          <w:szCs w:val="24"/>
          <w:u w:val="single"/>
        </w:rPr>
        <w:t>16</w:t>
      </w:r>
      <w:r>
        <w:rPr>
          <w:szCs w:val="24"/>
          <w:u w:val="single"/>
        </w:rPr>
        <w:t>/1</w:t>
      </w:r>
    </w:p>
    <w:p w:rsidR="002A6595" w:rsidRDefault="002A6595" w:rsidP="002A6595">
      <w:pPr>
        <w:ind w:left="5738" w:right="216" w:firstLine="0"/>
      </w:pPr>
    </w:p>
    <w:p w:rsidR="00092DA5" w:rsidRDefault="00092DA5" w:rsidP="002A6595">
      <w:pPr>
        <w:spacing w:line="240" w:lineRule="auto"/>
        <w:jc w:val="center"/>
        <w:rPr>
          <w:b/>
          <w:szCs w:val="24"/>
        </w:rPr>
      </w:pPr>
    </w:p>
    <w:p w:rsidR="00092DA5" w:rsidRDefault="00092DA5" w:rsidP="002A6595">
      <w:pPr>
        <w:spacing w:line="240" w:lineRule="auto"/>
        <w:jc w:val="center"/>
        <w:rPr>
          <w:b/>
          <w:szCs w:val="24"/>
        </w:rPr>
      </w:pPr>
    </w:p>
    <w:p w:rsidR="002A6595" w:rsidRDefault="002A6595" w:rsidP="002A659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ПОЛОЖЕНИЕ </w:t>
      </w:r>
    </w:p>
    <w:p w:rsidR="002A6595" w:rsidRDefault="002A6595" w:rsidP="002A659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 комиссии по соблюдению требований служебного поведения работниками и урегулированию конфликта интересов в МУП ЖКХ «Березняки»</w:t>
      </w:r>
    </w:p>
    <w:p w:rsidR="002A6595" w:rsidRDefault="002A6595" w:rsidP="002A6595">
      <w:pPr>
        <w:spacing w:line="240" w:lineRule="auto"/>
        <w:jc w:val="center"/>
        <w:rPr>
          <w:b/>
          <w:szCs w:val="24"/>
        </w:rPr>
      </w:pPr>
    </w:p>
    <w:p w:rsidR="002A6595" w:rsidRPr="002A6595" w:rsidRDefault="002A6595" w:rsidP="002A6595">
      <w:pPr>
        <w:pStyle w:val="a3"/>
        <w:numPr>
          <w:ilvl w:val="0"/>
          <w:numId w:val="8"/>
        </w:numPr>
        <w:spacing w:line="240" w:lineRule="auto"/>
        <w:jc w:val="center"/>
        <w:rPr>
          <w:b/>
          <w:szCs w:val="24"/>
        </w:rPr>
      </w:pPr>
      <w:r w:rsidRPr="002A6595">
        <w:rPr>
          <w:b/>
          <w:szCs w:val="24"/>
        </w:rPr>
        <w:t>Общие положения</w:t>
      </w:r>
    </w:p>
    <w:p w:rsidR="002A6595" w:rsidRPr="002A6595" w:rsidRDefault="002A6595" w:rsidP="002A6595">
      <w:pPr>
        <w:pStyle w:val="a3"/>
        <w:spacing w:line="240" w:lineRule="auto"/>
        <w:ind w:left="370" w:firstLine="0"/>
        <w:rPr>
          <w:b/>
          <w:szCs w:val="24"/>
        </w:rPr>
      </w:pPr>
    </w:p>
    <w:p w:rsidR="002A6595" w:rsidRDefault="002A6595" w:rsidP="002A6595">
      <w:pPr>
        <w:spacing w:after="0" w:line="240" w:lineRule="auto"/>
        <w:ind w:left="0" w:firstLine="709"/>
        <w:rPr>
          <w:rFonts w:asciiTheme="minorHAnsi" w:hAnsiTheme="minorHAnsi" w:cstheme="minorBidi"/>
          <w:sz w:val="22"/>
        </w:rPr>
      </w:pPr>
      <w:r>
        <w:rPr>
          <w:szCs w:val="24"/>
        </w:rPr>
        <w:t xml:space="preserve"> 1.1.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интересов, </w:t>
      </w:r>
      <w:proofErr w:type="gramStart"/>
      <w:r>
        <w:rPr>
          <w:szCs w:val="24"/>
        </w:rPr>
        <w:t>образуем</w:t>
      </w:r>
      <w:r w:rsidR="00092DA5">
        <w:rPr>
          <w:szCs w:val="24"/>
        </w:rPr>
        <w:t>ая</w:t>
      </w:r>
      <w:proofErr w:type="gramEnd"/>
      <w:r>
        <w:rPr>
          <w:szCs w:val="24"/>
        </w:rPr>
        <w:t xml:space="preserve"> в МУП ЖКХ «Березняки»  (далее  </w:t>
      </w:r>
      <w:r w:rsidR="00092DA5">
        <w:rPr>
          <w:szCs w:val="24"/>
        </w:rPr>
        <w:t>Предприятие</w:t>
      </w:r>
      <w:r>
        <w:rPr>
          <w:szCs w:val="24"/>
        </w:rPr>
        <w:t>) в соответствии с Федеральным законом «О противодействии коррупции» от 25.12.2008 года № 273-ФЗ.</w:t>
      </w:r>
    </w:p>
    <w:p w:rsidR="002A6595" w:rsidRDefault="002A6595" w:rsidP="002A659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1.2. </w:t>
      </w:r>
      <w:proofErr w:type="gramStart"/>
      <w:r>
        <w:rPr>
          <w:szCs w:val="24"/>
        </w:rPr>
        <w:t xml:space="preserve">Под конфликтом интересов понимается ситуация, при которой личная заинтересованность работника </w:t>
      </w:r>
      <w:r w:rsidR="00092DA5">
        <w:rPr>
          <w:szCs w:val="24"/>
        </w:rPr>
        <w:t>предприятия</w:t>
      </w:r>
      <w:r>
        <w:rPr>
          <w:szCs w:val="24"/>
        </w:rPr>
        <w:t xml:space="preserve"> влияет или может повлиять на объективное исполнение им должностных обязанностей,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Федерации, </w:t>
      </w:r>
      <w:r w:rsidR="00323B5B">
        <w:rPr>
          <w:szCs w:val="24"/>
        </w:rPr>
        <w:t>предприятия</w:t>
      </w:r>
      <w:r>
        <w:rPr>
          <w:szCs w:val="24"/>
        </w:rPr>
        <w:t>.</w:t>
      </w:r>
      <w:proofErr w:type="gramEnd"/>
    </w:p>
    <w:p w:rsidR="002A6595" w:rsidRDefault="002A6595" w:rsidP="002A659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1.3. Под личной заинтересованностью работника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:rsidR="002A6595" w:rsidRDefault="002A6595" w:rsidP="002A659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и другими</w:t>
      </w:r>
      <w:r w:rsidR="00323B5B">
        <w:rPr>
          <w:szCs w:val="24"/>
        </w:rPr>
        <w:t xml:space="preserve"> регламентирующими документами предприятия</w:t>
      </w:r>
      <w:r>
        <w:rPr>
          <w:szCs w:val="24"/>
        </w:rPr>
        <w:t xml:space="preserve"> в области профилактики и противодействию коррупции, настоящим Положением. </w:t>
      </w:r>
    </w:p>
    <w:p w:rsidR="002A6595" w:rsidRDefault="002A6595" w:rsidP="002A659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1.5. Основными задачами Комиссии являются: </w:t>
      </w:r>
    </w:p>
    <w:p w:rsidR="002A6595" w:rsidRDefault="002A6595" w:rsidP="002A659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обеспечение соблюдения работниками </w:t>
      </w:r>
      <w:r w:rsidR="00323B5B">
        <w:rPr>
          <w:szCs w:val="24"/>
        </w:rPr>
        <w:t>предприятия</w:t>
      </w:r>
      <w:r>
        <w:rPr>
          <w:szCs w:val="24"/>
        </w:rPr>
        <w:t xml:space="preserve"> требований к служебному поведению;</w:t>
      </w:r>
    </w:p>
    <w:p w:rsidR="002A6595" w:rsidRDefault="002A6595" w:rsidP="002A6595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предотвращение и урегулирование конфликта интересов, способного привести к причинению вреда законным интересам граждан, организаций, общес</w:t>
      </w:r>
      <w:r w:rsidR="00092DA5">
        <w:rPr>
          <w:szCs w:val="24"/>
        </w:rPr>
        <w:t>тва, Российской Федерации, предприятию</w:t>
      </w:r>
      <w:r>
        <w:rPr>
          <w:szCs w:val="24"/>
        </w:rPr>
        <w:t>.</w:t>
      </w:r>
    </w:p>
    <w:p w:rsidR="002A6595" w:rsidRPr="00092DA5" w:rsidRDefault="002A6595" w:rsidP="00092DA5">
      <w:pPr>
        <w:pStyle w:val="a3"/>
        <w:numPr>
          <w:ilvl w:val="1"/>
          <w:numId w:val="8"/>
        </w:numPr>
        <w:spacing w:after="0" w:line="240" w:lineRule="auto"/>
        <w:ind w:left="0" w:firstLine="769"/>
        <w:rPr>
          <w:szCs w:val="24"/>
        </w:rPr>
      </w:pPr>
      <w:r w:rsidRPr="00092DA5">
        <w:rPr>
          <w:szCs w:val="24"/>
        </w:rPr>
        <w:t>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092DA5" w:rsidRPr="00092DA5" w:rsidRDefault="00092DA5" w:rsidP="00092DA5">
      <w:pPr>
        <w:pStyle w:val="a3"/>
        <w:spacing w:after="0" w:line="240" w:lineRule="auto"/>
        <w:ind w:left="1954" w:firstLine="0"/>
        <w:rPr>
          <w:szCs w:val="24"/>
        </w:rPr>
      </w:pPr>
    </w:p>
    <w:p w:rsidR="002A6595" w:rsidRPr="00092DA5" w:rsidRDefault="002A6595" w:rsidP="00092DA5">
      <w:pPr>
        <w:pStyle w:val="a3"/>
        <w:numPr>
          <w:ilvl w:val="0"/>
          <w:numId w:val="8"/>
        </w:numPr>
        <w:spacing w:line="240" w:lineRule="auto"/>
        <w:ind w:firstLine="2891"/>
        <w:rPr>
          <w:b/>
          <w:szCs w:val="24"/>
        </w:rPr>
      </w:pPr>
      <w:r w:rsidRPr="00092DA5">
        <w:rPr>
          <w:b/>
          <w:szCs w:val="24"/>
        </w:rPr>
        <w:t xml:space="preserve">Компетенция Комиссии </w:t>
      </w:r>
    </w:p>
    <w:p w:rsidR="00092DA5" w:rsidRPr="00092DA5" w:rsidRDefault="00092DA5" w:rsidP="00092DA5">
      <w:pPr>
        <w:pStyle w:val="a3"/>
        <w:spacing w:line="240" w:lineRule="auto"/>
        <w:ind w:left="370" w:firstLine="0"/>
        <w:rPr>
          <w:b/>
          <w:szCs w:val="24"/>
        </w:rPr>
      </w:pPr>
    </w:p>
    <w:p w:rsidR="002A6595" w:rsidRDefault="002A6595" w:rsidP="002A6595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2.1. Комиссия в соответствии с возложенными на неё задачами: </w:t>
      </w:r>
    </w:p>
    <w:p w:rsidR="002A6595" w:rsidRDefault="002A6595" w:rsidP="002A6595">
      <w:pPr>
        <w:pStyle w:val="a3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рассматривает документы, материалы и иные сведения о нарушении работником правил служебного поведения, Кодекса этики и служебного поведения  </w:t>
      </w:r>
      <w:r>
        <w:rPr>
          <w:szCs w:val="24"/>
        </w:rPr>
        <w:lastRenderedPageBreak/>
        <w:t>работников, наличии у работника личной заинтересованности, которая приводит или может привести к конфликту интересов либо проявлениям коррупции;</w:t>
      </w:r>
    </w:p>
    <w:p w:rsidR="002A6595" w:rsidRDefault="002A6595" w:rsidP="002A6595">
      <w:pPr>
        <w:pStyle w:val="a3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принимает решения об установлении нарушения работником правил служебного поведения либо факта наличия личной заинтересованности работника, которая приводит или может привести к конфликту интересов; </w:t>
      </w:r>
    </w:p>
    <w:p w:rsidR="002A6595" w:rsidRDefault="002A6595" w:rsidP="002A6595">
      <w:pPr>
        <w:pStyle w:val="a3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2A6595" w:rsidRDefault="002A6595" w:rsidP="002A6595">
      <w:pPr>
        <w:pStyle w:val="a3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привлекает специалистов сторонних организаций и независимых экспертов для участия в заседании Комиссии. </w:t>
      </w:r>
    </w:p>
    <w:p w:rsidR="005A71AD" w:rsidRDefault="005A71AD" w:rsidP="005A71AD">
      <w:pPr>
        <w:pStyle w:val="a3"/>
        <w:spacing w:after="0" w:line="240" w:lineRule="auto"/>
        <w:ind w:firstLine="0"/>
        <w:rPr>
          <w:szCs w:val="24"/>
        </w:rPr>
      </w:pPr>
    </w:p>
    <w:p w:rsidR="002A6595" w:rsidRPr="005A71AD" w:rsidRDefault="002A6595" w:rsidP="005A71AD">
      <w:pPr>
        <w:pStyle w:val="a3"/>
        <w:numPr>
          <w:ilvl w:val="0"/>
          <w:numId w:val="8"/>
        </w:numPr>
        <w:spacing w:line="240" w:lineRule="auto"/>
        <w:jc w:val="center"/>
        <w:rPr>
          <w:b/>
          <w:szCs w:val="24"/>
        </w:rPr>
      </w:pPr>
      <w:r w:rsidRPr="005A71AD">
        <w:rPr>
          <w:b/>
          <w:szCs w:val="24"/>
        </w:rPr>
        <w:t>Порядок формирования Комиссии</w:t>
      </w:r>
    </w:p>
    <w:p w:rsidR="005A71AD" w:rsidRPr="005A71AD" w:rsidRDefault="005A71AD" w:rsidP="005A71AD">
      <w:pPr>
        <w:pStyle w:val="a3"/>
        <w:spacing w:line="240" w:lineRule="auto"/>
        <w:ind w:left="370" w:firstLine="0"/>
        <w:rPr>
          <w:b/>
          <w:szCs w:val="24"/>
        </w:rPr>
      </w:pP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3.1. Персональный состав комиссии утверждается приказом директора </w:t>
      </w:r>
      <w:r w:rsidR="005A71AD">
        <w:rPr>
          <w:szCs w:val="24"/>
        </w:rPr>
        <w:t>предприятия</w:t>
      </w:r>
      <w:r>
        <w:rPr>
          <w:szCs w:val="24"/>
        </w:rPr>
        <w:t>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3.2. Комиссия состоит из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любой член комиссии, уполномоченный другими членами комиссии простым большинством голосов.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3.3. Членами комиссии с правом решающего голоса могут быть только работники </w:t>
      </w:r>
      <w:r w:rsidR="00323B5B">
        <w:rPr>
          <w:szCs w:val="24"/>
        </w:rPr>
        <w:t>предприятия</w:t>
      </w:r>
      <w:r>
        <w:rPr>
          <w:szCs w:val="24"/>
        </w:rPr>
        <w:t>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3.5. В заседании Комиссии при рассмотрении конкретного вопроса с правом совещательного голоса могут участвовать: </w:t>
      </w:r>
    </w:p>
    <w:p w:rsidR="002A6595" w:rsidRDefault="002A6595" w:rsidP="002A6595">
      <w:pPr>
        <w:pStyle w:val="a3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A6595" w:rsidRDefault="002A6595" w:rsidP="002A6595">
      <w:pPr>
        <w:pStyle w:val="a3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другие работники, которые могут дать пояс</w:t>
      </w:r>
      <w:r w:rsidR="00323B5B">
        <w:rPr>
          <w:szCs w:val="24"/>
        </w:rPr>
        <w:t>нения по вопросам деятельности предприятия</w:t>
      </w:r>
      <w:r>
        <w:rPr>
          <w:szCs w:val="24"/>
        </w:rPr>
        <w:t xml:space="preserve"> и вопросам, </w:t>
      </w:r>
      <w:proofErr w:type="gramStart"/>
      <w:r>
        <w:rPr>
          <w:szCs w:val="24"/>
        </w:rPr>
        <w:t>рассматриваемых</w:t>
      </w:r>
      <w:proofErr w:type="gramEnd"/>
      <w:r>
        <w:rPr>
          <w:szCs w:val="24"/>
        </w:rPr>
        <w:t xml:space="preserve"> комиссией. </w:t>
      </w:r>
    </w:p>
    <w:p w:rsidR="002A6595" w:rsidRDefault="002A6595" w:rsidP="002A6595">
      <w:pPr>
        <w:pStyle w:val="a3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должностные лица государственных органов, органов местного самоуправления.</w:t>
      </w:r>
    </w:p>
    <w:p w:rsidR="002A6595" w:rsidRDefault="002A6595" w:rsidP="002A6595">
      <w:pPr>
        <w:pStyle w:val="a3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 xml:space="preserve">представители заинтересованных организаций. </w:t>
      </w:r>
    </w:p>
    <w:p w:rsidR="002A6595" w:rsidRPr="005A71AD" w:rsidRDefault="002A6595" w:rsidP="005A71AD">
      <w:pPr>
        <w:pStyle w:val="a3"/>
        <w:numPr>
          <w:ilvl w:val="1"/>
          <w:numId w:val="8"/>
        </w:numPr>
        <w:spacing w:line="240" w:lineRule="auto"/>
        <w:ind w:left="0" w:firstLine="769"/>
        <w:rPr>
          <w:szCs w:val="24"/>
        </w:rPr>
      </w:pPr>
      <w:proofErr w:type="gramStart"/>
      <w:r w:rsidRPr="005A71AD">
        <w:rPr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:rsidR="005A71AD" w:rsidRPr="005A71AD" w:rsidRDefault="005A71AD" w:rsidP="005A71AD">
      <w:pPr>
        <w:pStyle w:val="a3"/>
        <w:spacing w:line="240" w:lineRule="auto"/>
        <w:ind w:left="1954" w:firstLine="0"/>
        <w:rPr>
          <w:szCs w:val="24"/>
        </w:rPr>
      </w:pPr>
    </w:p>
    <w:p w:rsidR="002A6595" w:rsidRPr="005A71AD" w:rsidRDefault="002A6595" w:rsidP="005A71AD">
      <w:pPr>
        <w:pStyle w:val="a3"/>
        <w:numPr>
          <w:ilvl w:val="0"/>
          <w:numId w:val="8"/>
        </w:numPr>
        <w:spacing w:line="240" w:lineRule="auto"/>
        <w:jc w:val="center"/>
        <w:rPr>
          <w:b/>
          <w:szCs w:val="24"/>
        </w:rPr>
      </w:pPr>
      <w:r w:rsidRPr="005A71AD">
        <w:rPr>
          <w:b/>
          <w:szCs w:val="24"/>
        </w:rPr>
        <w:t>Порядок работы Комиссии</w:t>
      </w:r>
    </w:p>
    <w:p w:rsidR="005A71AD" w:rsidRPr="005A71AD" w:rsidRDefault="005A71AD" w:rsidP="005A71AD">
      <w:pPr>
        <w:pStyle w:val="a3"/>
        <w:spacing w:line="240" w:lineRule="auto"/>
        <w:ind w:left="370" w:firstLine="0"/>
        <w:rPr>
          <w:b/>
          <w:szCs w:val="24"/>
        </w:rPr>
      </w:pPr>
    </w:p>
    <w:p w:rsidR="002A6595" w:rsidRDefault="002A6595" w:rsidP="005A71AD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 Основаниями для проведения заседания комиссии являются представление директором </w:t>
      </w:r>
      <w:r w:rsidR="00323B5B">
        <w:rPr>
          <w:szCs w:val="24"/>
        </w:rPr>
        <w:t>предприятия</w:t>
      </w:r>
      <w:r>
        <w:rPr>
          <w:szCs w:val="24"/>
        </w:rPr>
        <w:t>:</w:t>
      </w:r>
    </w:p>
    <w:p w:rsidR="002A6595" w:rsidRDefault="002A6595" w:rsidP="002A6595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сведений о нарушении работником требований Кодекса </w:t>
      </w:r>
      <w:r w:rsidR="00323B5B">
        <w:rPr>
          <w:szCs w:val="24"/>
        </w:rPr>
        <w:t>этики и служебного поведения на предприятии</w:t>
      </w:r>
      <w:r>
        <w:rPr>
          <w:szCs w:val="24"/>
        </w:rPr>
        <w:t xml:space="preserve">. </w:t>
      </w:r>
    </w:p>
    <w:p w:rsidR="002A6595" w:rsidRDefault="002A6595" w:rsidP="002A6595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о несоблюдении работником требований об урегулировании конфликта интересов. </w:t>
      </w:r>
    </w:p>
    <w:p w:rsidR="002A6595" w:rsidRDefault="002A6595" w:rsidP="002A6595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поступившего в комиссию в установленном порядке заявления о нарушениях, совершенных работником.</w:t>
      </w:r>
    </w:p>
    <w:p w:rsidR="002A6595" w:rsidRDefault="002A6595" w:rsidP="002A6595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представление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</w:t>
      </w:r>
      <w:r w:rsidR="00323B5B">
        <w:rPr>
          <w:szCs w:val="24"/>
        </w:rPr>
        <w:t>на предприятии</w:t>
      </w:r>
      <w:r>
        <w:rPr>
          <w:szCs w:val="24"/>
        </w:rPr>
        <w:t xml:space="preserve"> мер по предупреждению коррупции.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4.2. Информация, указанная в пункте 4.1 настоящего Положения, должна быть представлена в письменном виде и содержать следующие сведения: фамилию, имя, отчество работника и занимаемую им должность,</w:t>
      </w:r>
      <w:r w:rsidR="005A71AD">
        <w:rPr>
          <w:szCs w:val="24"/>
        </w:rPr>
        <w:t xml:space="preserve"> </w:t>
      </w:r>
      <w:r>
        <w:rPr>
          <w:szCs w:val="24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интересов, данные об источнике информации.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4.5.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4.6. Проверка информации и материалов осуществляется в месячный срок со дня принятия решения о её проведении.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4.7. </w:t>
      </w:r>
      <w:proofErr w:type="gramStart"/>
      <w:r>
        <w:rPr>
          <w:szCs w:val="24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  <w:proofErr w:type="gramEnd"/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4.8.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4.9.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 рабочих дня до дня проведения заседания.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4.10. Заседание Комиссии считается правомочным, если на нем присутствует более половины от общего числа членов Комиссии.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4.12.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4.13.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>4.15. По итогам рассмотрения вопроса Комиссия принимает решений, составляется протокол. В протоколе Комиссия указывает: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-дату заседания Комиссии, фамилии, имена, отчества членов Комиссии и других лиц, присутствующих на заседании;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-формулировка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предъявляемые к работнику претензии, материалы, на которых они основываются;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содержание пояснений работника и других лиц по существу предъявляемых претензий;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источник информации, содержащей основания для проведения заседания</w:t>
      </w:r>
      <w:r w:rsidR="005A71AD">
        <w:rPr>
          <w:szCs w:val="24"/>
        </w:rPr>
        <w:t xml:space="preserve"> </w:t>
      </w:r>
      <w:r>
        <w:rPr>
          <w:szCs w:val="24"/>
        </w:rPr>
        <w:t xml:space="preserve">Комиссии, дата поступления информации </w:t>
      </w:r>
      <w:r w:rsidR="00323B5B">
        <w:rPr>
          <w:szCs w:val="24"/>
        </w:rPr>
        <w:t>на предприятие</w:t>
      </w:r>
      <w:r>
        <w:rPr>
          <w:szCs w:val="24"/>
        </w:rPr>
        <w:t>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другие сведения;</w:t>
      </w:r>
    </w:p>
    <w:p w:rsidR="002A6595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- результаты голосования;</w:t>
      </w:r>
    </w:p>
    <w:p w:rsidR="005A71AD" w:rsidRDefault="002A6595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 - реш</w:t>
      </w:r>
      <w:r w:rsidR="005A71AD">
        <w:rPr>
          <w:szCs w:val="24"/>
        </w:rPr>
        <w:t>ение и обоснование его принятия.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4.16</w:t>
      </w:r>
      <w:r w:rsidR="002A6595">
        <w:rPr>
          <w:szCs w:val="24"/>
        </w:rPr>
        <w:t xml:space="preserve"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4.17</w:t>
      </w:r>
      <w:r w:rsidR="002A6595">
        <w:rPr>
          <w:szCs w:val="24"/>
        </w:rPr>
        <w:t xml:space="preserve">. Копии протокола заседания Комиссии, в 3-дневный срок направляются директору </w:t>
      </w:r>
      <w:r w:rsidR="00323B5B">
        <w:rPr>
          <w:szCs w:val="24"/>
        </w:rPr>
        <w:t>предприятия</w:t>
      </w:r>
      <w:r w:rsidR="002A6595">
        <w:rPr>
          <w:szCs w:val="24"/>
        </w:rPr>
        <w:t xml:space="preserve">, работнику, а также, по решению Комиссии, – иным заинтересованным лицам.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4.18</w:t>
      </w:r>
      <w:r w:rsidR="002A6595">
        <w:rPr>
          <w:szCs w:val="24"/>
        </w:rPr>
        <w:t xml:space="preserve">. Директор </w:t>
      </w:r>
      <w:r w:rsidR="00323B5B">
        <w:rPr>
          <w:szCs w:val="24"/>
        </w:rPr>
        <w:t>предприяти</w:t>
      </w:r>
      <w:r w:rsidR="002A6595">
        <w:rPr>
          <w:szCs w:val="24"/>
        </w:rPr>
        <w:t xml:space="preserve">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</w:t>
      </w:r>
      <w:r w:rsidR="00323B5B">
        <w:rPr>
          <w:szCs w:val="24"/>
        </w:rPr>
        <w:t>пре</w:t>
      </w:r>
      <w:bookmarkStart w:id="0" w:name="_GoBack"/>
      <w:bookmarkEnd w:id="0"/>
      <w:r w:rsidR="00323B5B">
        <w:rPr>
          <w:szCs w:val="24"/>
        </w:rPr>
        <w:t>дприятия</w:t>
      </w:r>
      <w:r w:rsidR="002A6595">
        <w:rPr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</w:t>
      </w:r>
      <w:r w:rsidR="00323B5B">
        <w:rPr>
          <w:szCs w:val="24"/>
        </w:rPr>
        <w:t>предприяти</w:t>
      </w:r>
      <w:r w:rsidR="002A6595">
        <w:rPr>
          <w:szCs w:val="24"/>
        </w:rPr>
        <w:t xml:space="preserve">я оглашается на ближайшем заседании Комиссии и принимается к сведению без обсуждения.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4.19</w:t>
      </w:r>
      <w:r w:rsidR="002A6595">
        <w:rPr>
          <w:szCs w:val="24"/>
        </w:rPr>
        <w:t xml:space="preserve">. В случае установления Комиссией признаков дисциплинарного проступка в действиях (бездействии) работника решается вопрос о применении к работнику дисциплинарного взыскания в соответствии с трудовым законодательством.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4.20</w:t>
      </w:r>
      <w:r w:rsidR="002A6595">
        <w:rPr>
          <w:szCs w:val="24"/>
        </w:rPr>
        <w:t xml:space="preserve"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4.21</w:t>
      </w:r>
      <w:r w:rsidR="002A6595">
        <w:rPr>
          <w:szCs w:val="24"/>
        </w:rPr>
        <w:t xml:space="preserve"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4.22</w:t>
      </w:r>
      <w:r w:rsidR="002A6595">
        <w:rPr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секретарём Комиссии. </w:t>
      </w:r>
    </w:p>
    <w:p w:rsidR="002A6595" w:rsidRDefault="005A71AD" w:rsidP="005A71AD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>4.23</w:t>
      </w:r>
      <w:r w:rsidR="002A6595">
        <w:rPr>
          <w:szCs w:val="24"/>
        </w:rPr>
        <w:t xml:space="preserve">. Решение Комиссии может быть обжаловано работником в порядке, предусмотренном законодательством Российской Федерации. </w:t>
      </w:r>
    </w:p>
    <w:p w:rsidR="005A71AD" w:rsidRDefault="005A71AD" w:rsidP="002A6595">
      <w:pPr>
        <w:spacing w:line="240" w:lineRule="auto"/>
        <w:rPr>
          <w:szCs w:val="24"/>
        </w:rPr>
      </w:pPr>
    </w:p>
    <w:p w:rsidR="002A6595" w:rsidRPr="005A71AD" w:rsidRDefault="002A6595" w:rsidP="005A71AD">
      <w:pPr>
        <w:pStyle w:val="a3"/>
        <w:numPr>
          <w:ilvl w:val="0"/>
          <w:numId w:val="8"/>
        </w:numPr>
        <w:spacing w:line="240" w:lineRule="auto"/>
        <w:jc w:val="center"/>
        <w:rPr>
          <w:b/>
          <w:szCs w:val="24"/>
        </w:rPr>
      </w:pPr>
      <w:r w:rsidRPr="005A71AD">
        <w:rPr>
          <w:b/>
          <w:szCs w:val="24"/>
        </w:rPr>
        <w:t>Заключительные положения</w:t>
      </w:r>
    </w:p>
    <w:p w:rsidR="005A71AD" w:rsidRPr="005A71AD" w:rsidRDefault="005A71AD" w:rsidP="005A71AD">
      <w:pPr>
        <w:pStyle w:val="a3"/>
        <w:spacing w:line="240" w:lineRule="auto"/>
        <w:ind w:left="370" w:firstLine="0"/>
        <w:rPr>
          <w:b/>
          <w:szCs w:val="24"/>
        </w:rPr>
      </w:pPr>
    </w:p>
    <w:p w:rsidR="002A6595" w:rsidRDefault="005A71AD" w:rsidP="005A71AD">
      <w:pPr>
        <w:spacing w:line="240" w:lineRule="auto"/>
        <w:ind w:firstLine="708"/>
        <w:rPr>
          <w:szCs w:val="24"/>
        </w:rPr>
      </w:pPr>
      <w:r>
        <w:rPr>
          <w:szCs w:val="24"/>
        </w:rPr>
        <w:t>5</w:t>
      </w:r>
      <w:r w:rsidR="002A6595">
        <w:rPr>
          <w:szCs w:val="24"/>
        </w:rPr>
        <w:t xml:space="preserve">.1. Настоящее Положение действует до замены его новым Положением. </w:t>
      </w:r>
    </w:p>
    <w:p w:rsidR="002A6595" w:rsidRDefault="005A71AD" w:rsidP="005A71AD">
      <w:pPr>
        <w:spacing w:line="240" w:lineRule="auto"/>
        <w:ind w:firstLine="708"/>
        <w:rPr>
          <w:szCs w:val="24"/>
        </w:rPr>
      </w:pPr>
      <w:r>
        <w:rPr>
          <w:szCs w:val="24"/>
        </w:rPr>
        <w:t>5</w:t>
      </w:r>
      <w:r w:rsidR="002A6595">
        <w:rPr>
          <w:szCs w:val="24"/>
        </w:rPr>
        <w:t xml:space="preserve">.2. Любые изменения и дополнения в настоящее Положение вносятся приказом директора </w:t>
      </w:r>
      <w:r>
        <w:rPr>
          <w:szCs w:val="24"/>
        </w:rPr>
        <w:t>предприятия</w:t>
      </w:r>
      <w:r w:rsidR="002A6595">
        <w:rPr>
          <w:szCs w:val="24"/>
        </w:rPr>
        <w:t>.</w:t>
      </w:r>
    </w:p>
    <w:p w:rsidR="002A6595" w:rsidRDefault="002A6595" w:rsidP="002A6595">
      <w:pPr>
        <w:jc w:val="center"/>
      </w:pPr>
    </w:p>
    <w:p w:rsidR="002A6595" w:rsidRDefault="002A6595" w:rsidP="002A6595">
      <w:pPr>
        <w:jc w:val="center"/>
      </w:pPr>
    </w:p>
    <w:sectPr w:rsidR="002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98D"/>
    <w:multiLevelType w:val="hybridMultilevel"/>
    <w:tmpl w:val="273214F4"/>
    <w:lvl w:ilvl="0" w:tplc="1E587C8E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36DF76">
      <w:start w:val="1"/>
      <w:numFmt w:val="lowerLetter"/>
      <w:lvlText w:val="%2"/>
      <w:lvlJc w:val="left"/>
      <w:pPr>
        <w:ind w:left="3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C18E006">
      <w:start w:val="1"/>
      <w:numFmt w:val="lowerRoman"/>
      <w:lvlText w:val="%3"/>
      <w:lvlJc w:val="left"/>
      <w:pPr>
        <w:ind w:left="4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252E3F0">
      <w:start w:val="1"/>
      <w:numFmt w:val="decimal"/>
      <w:lvlText w:val="%4"/>
      <w:lvlJc w:val="left"/>
      <w:pPr>
        <w:ind w:left="5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B9A1CE4">
      <w:start w:val="1"/>
      <w:numFmt w:val="lowerLetter"/>
      <w:lvlText w:val="%5"/>
      <w:lvlJc w:val="left"/>
      <w:pPr>
        <w:ind w:left="5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CA23A9A">
      <w:start w:val="1"/>
      <w:numFmt w:val="lowerRoman"/>
      <w:lvlText w:val="%6"/>
      <w:lvlJc w:val="left"/>
      <w:pPr>
        <w:ind w:left="6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C4A56EA">
      <w:start w:val="1"/>
      <w:numFmt w:val="decimal"/>
      <w:lvlText w:val="%7"/>
      <w:lvlJc w:val="left"/>
      <w:pPr>
        <w:ind w:left="7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3226F90">
      <w:start w:val="1"/>
      <w:numFmt w:val="lowerLetter"/>
      <w:lvlText w:val="%8"/>
      <w:lvlJc w:val="left"/>
      <w:pPr>
        <w:ind w:left="7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EC02240">
      <w:start w:val="1"/>
      <w:numFmt w:val="lowerRoman"/>
      <w:lvlText w:val="%9"/>
      <w:lvlJc w:val="left"/>
      <w:pPr>
        <w:ind w:left="8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461B76"/>
    <w:multiLevelType w:val="hybridMultilevel"/>
    <w:tmpl w:val="65C0F934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E43CB"/>
    <w:multiLevelType w:val="hybridMultilevel"/>
    <w:tmpl w:val="273459EC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3929"/>
    <w:multiLevelType w:val="multilevel"/>
    <w:tmpl w:val="C584FE2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2" w:hanging="1800"/>
      </w:pPr>
      <w:rPr>
        <w:rFonts w:hint="default"/>
      </w:rPr>
    </w:lvl>
  </w:abstractNum>
  <w:abstractNum w:abstractNumId="4">
    <w:nsid w:val="364E179C"/>
    <w:multiLevelType w:val="hybridMultilevel"/>
    <w:tmpl w:val="007CD7FA"/>
    <w:lvl w:ilvl="0" w:tplc="1256DB4E">
      <w:start w:val="1"/>
      <w:numFmt w:val="bullet"/>
      <w:lvlText w:val="-"/>
      <w:lvlJc w:val="left"/>
      <w:pPr>
        <w:ind w:left="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98C7D5A">
      <w:start w:val="1"/>
      <w:numFmt w:val="bullet"/>
      <w:lvlText w:val="o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3EA588E">
      <w:start w:val="1"/>
      <w:numFmt w:val="bullet"/>
      <w:lvlText w:val="▪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D90C8B0">
      <w:start w:val="1"/>
      <w:numFmt w:val="bullet"/>
      <w:lvlText w:val="•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A767B38">
      <w:start w:val="1"/>
      <w:numFmt w:val="bullet"/>
      <w:lvlText w:val="o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7C818B6">
      <w:start w:val="1"/>
      <w:numFmt w:val="bullet"/>
      <w:lvlText w:val="▪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A8D300">
      <w:start w:val="1"/>
      <w:numFmt w:val="bullet"/>
      <w:lvlText w:val="•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DE4363C">
      <w:start w:val="1"/>
      <w:numFmt w:val="bullet"/>
      <w:lvlText w:val="o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5BAA752">
      <w:start w:val="1"/>
      <w:numFmt w:val="bullet"/>
      <w:lvlText w:val="▪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9B0365B"/>
    <w:multiLevelType w:val="hybridMultilevel"/>
    <w:tmpl w:val="242AD152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D2B7E"/>
    <w:multiLevelType w:val="multilevel"/>
    <w:tmpl w:val="79D8D25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sz w:val="28"/>
      </w:rPr>
    </w:lvl>
  </w:abstractNum>
  <w:abstractNum w:abstractNumId="7">
    <w:nsid w:val="64136B8C"/>
    <w:multiLevelType w:val="hybridMultilevel"/>
    <w:tmpl w:val="D4A6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15C2"/>
    <w:multiLevelType w:val="hybridMultilevel"/>
    <w:tmpl w:val="C712ABDE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5"/>
    <w:rsid w:val="00092DA5"/>
    <w:rsid w:val="002A6595"/>
    <w:rsid w:val="00323B5B"/>
    <w:rsid w:val="003F6DA5"/>
    <w:rsid w:val="005A71AD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5"/>
    <w:pPr>
      <w:spacing w:after="5" w:line="244" w:lineRule="auto"/>
      <w:ind w:left="1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A6595"/>
    <w:pPr>
      <w:keepNext/>
      <w:keepLines/>
      <w:numPr>
        <w:numId w:val="1"/>
      </w:numPr>
      <w:spacing w:after="5" w:line="254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9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2A6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5"/>
    <w:pPr>
      <w:spacing w:after="5" w:line="244" w:lineRule="auto"/>
      <w:ind w:left="1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A6595"/>
    <w:pPr>
      <w:keepNext/>
      <w:keepLines/>
      <w:numPr>
        <w:numId w:val="1"/>
      </w:numPr>
      <w:spacing w:after="5" w:line="254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9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2A6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Милютина</dc:creator>
  <cp:keywords/>
  <dc:description/>
  <cp:lastModifiedBy>Анна Милютина</cp:lastModifiedBy>
  <cp:revision>5</cp:revision>
  <dcterms:created xsi:type="dcterms:W3CDTF">2023-03-17T00:08:00Z</dcterms:created>
  <dcterms:modified xsi:type="dcterms:W3CDTF">2023-03-17T00:37:00Z</dcterms:modified>
</cp:coreProperties>
</file>