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9E" w:rsidRDefault="00DB5D9E" w:rsidP="007611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 ФЕДЕРАЦИЯ</w:t>
      </w:r>
    </w:p>
    <w:p w:rsidR="00DB5D9E" w:rsidRDefault="00DB5D9E" w:rsidP="007611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ИРКУТСКАЯ ОБЛАСТЬ</w:t>
      </w:r>
    </w:p>
    <w:p w:rsidR="00DB5D9E" w:rsidRDefault="00DB5D9E" w:rsidP="007611D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НИЖНЕИЛИМСКИЙ МУНИЦИПАЛЬНЫЙ РАЙОН</w:t>
      </w:r>
    </w:p>
    <w:p w:rsidR="00DB5D9E" w:rsidRDefault="00DB5D9E" w:rsidP="007611D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ДУМА БЕРЕЗНЯКОВСКОГО СЕЛЬСКОГО ПОСЕЛЕНИЯ</w:t>
      </w:r>
    </w:p>
    <w:p w:rsidR="00DB5D9E" w:rsidRDefault="007611D4" w:rsidP="007611D4">
      <w:pPr>
        <w:pBdr>
          <w:top w:val="single" w:sz="4" w:space="16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РЕШЕНИЯ</w:t>
      </w:r>
    </w:p>
    <w:p w:rsidR="00DB5D9E" w:rsidRDefault="005D1D49" w:rsidP="00DB5D9E">
      <w:pPr>
        <w:pBdr>
          <w:top w:val="single" w:sz="4" w:space="16" w:color="auto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от «  </w:t>
      </w:r>
      <w:r w:rsidR="0068095A">
        <w:rPr>
          <w:rFonts w:ascii="Times New Roman" w:hAnsi="Times New Roman"/>
          <w:u w:val="single"/>
        </w:rPr>
        <w:t>25</w:t>
      </w:r>
      <w:r w:rsidR="007611D4">
        <w:rPr>
          <w:rFonts w:ascii="Times New Roman" w:hAnsi="Times New Roman"/>
          <w:u w:val="single"/>
        </w:rPr>
        <w:t xml:space="preserve">  »  </w:t>
      </w:r>
      <w:r w:rsidR="0068095A">
        <w:rPr>
          <w:rFonts w:ascii="Times New Roman" w:hAnsi="Times New Roman"/>
          <w:u w:val="single"/>
        </w:rPr>
        <w:t>декабря</w:t>
      </w:r>
      <w:r w:rsidR="007611D4">
        <w:rPr>
          <w:rFonts w:ascii="Times New Roman" w:hAnsi="Times New Roman"/>
          <w:u w:val="single"/>
        </w:rPr>
        <w:t xml:space="preserve">  2020</w:t>
      </w:r>
      <w:r w:rsidR="00DB5D9E">
        <w:rPr>
          <w:rFonts w:ascii="Times New Roman" w:hAnsi="Times New Roman"/>
          <w:u w:val="single"/>
        </w:rPr>
        <w:t xml:space="preserve"> г.  № </w:t>
      </w:r>
      <w:r w:rsidR="0068095A">
        <w:rPr>
          <w:rFonts w:ascii="Times New Roman" w:hAnsi="Times New Roman"/>
          <w:u w:val="single"/>
        </w:rPr>
        <w:t>203</w:t>
      </w:r>
      <w:bookmarkStart w:id="0" w:name="_GoBack"/>
      <w:bookmarkEnd w:id="0"/>
    </w:p>
    <w:p w:rsidR="00DB5D9E" w:rsidRDefault="00DB5D9E" w:rsidP="00DB5D9E">
      <w:pPr>
        <w:pBdr>
          <w:top w:val="single" w:sz="4" w:space="16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п. Березняки</w:t>
      </w:r>
    </w:p>
    <w:p w:rsidR="005D1D49" w:rsidRPr="005D1D49" w:rsidRDefault="00DB5D9E" w:rsidP="005D1D49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b/>
        </w:rPr>
      </w:pPr>
      <w:r w:rsidRPr="005D1D49">
        <w:rPr>
          <w:rFonts w:ascii="Times New Roman" w:hAnsi="Times New Roman"/>
          <w:b/>
        </w:rPr>
        <w:t>«</w:t>
      </w:r>
      <w:r w:rsidR="007611D4">
        <w:rPr>
          <w:rFonts w:ascii="Times New Roman" w:hAnsi="Times New Roman"/>
          <w:b/>
        </w:rPr>
        <w:t>О внесении изменений в местные</w:t>
      </w:r>
      <w:r w:rsidR="005D1D49" w:rsidRPr="005D1D49">
        <w:rPr>
          <w:rFonts w:ascii="Times New Roman" w:hAnsi="Times New Roman"/>
          <w:b/>
        </w:rPr>
        <w:t xml:space="preserve"> норматив</w:t>
      </w:r>
      <w:r w:rsidR="007611D4">
        <w:rPr>
          <w:rFonts w:ascii="Times New Roman" w:hAnsi="Times New Roman"/>
          <w:b/>
        </w:rPr>
        <w:t>ы</w:t>
      </w:r>
    </w:p>
    <w:p w:rsidR="00DB5D9E" w:rsidRPr="005D1D49" w:rsidRDefault="005D1D49" w:rsidP="005D1D49">
      <w:pPr>
        <w:pBdr>
          <w:top w:val="single" w:sz="4" w:space="16" w:color="auto"/>
        </w:pBdr>
        <w:spacing w:after="0" w:line="240" w:lineRule="auto"/>
        <w:rPr>
          <w:rFonts w:ascii="Times New Roman" w:hAnsi="Times New Roman"/>
          <w:b/>
        </w:rPr>
      </w:pPr>
      <w:r w:rsidRPr="005D1D49">
        <w:rPr>
          <w:rFonts w:ascii="Times New Roman" w:hAnsi="Times New Roman"/>
          <w:b/>
        </w:rPr>
        <w:t xml:space="preserve"> градостроительного проектирования</w:t>
      </w:r>
    </w:p>
    <w:p w:rsidR="007611D4" w:rsidRDefault="00CC44E6" w:rsidP="005D1D4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Березняковского муниципального образования</w:t>
      </w:r>
      <w:r w:rsidR="007611D4">
        <w:rPr>
          <w:rFonts w:ascii="Times New Roman" w:hAnsi="Times New Roman"/>
          <w:b/>
        </w:rPr>
        <w:t>,</w:t>
      </w:r>
    </w:p>
    <w:p w:rsidR="007611D4" w:rsidRDefault="007611D4" w:rsidP="005D1D4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утвержденные решением Думы Березняковского</w:t>
      </w:r>
    </w:p>
    <w:p w:rsidR="005D1D49" w:rsidRPr="005D1D49" w:rsidRDefault="007611D4" w:rsidP="005D1D4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от 26.01.2017г. №182</w:t>
      </w:r>
      <w:r w:rsidR="00CC44E6">
        <w:rPr>
          <w:rFonts w:ascii="Times New Roman" w:hAnsi="Times New Roman"/>
          <w:b/>
        </w:rPr>
        <w:t>»</w:t>
      </w:r>
    </w:p>
    <w:p w:rsidR="00DB5D9E" w:rsidRDefault="00DB5D9E" w:rsidP="00DB5D9E">
      <w:pPr>
        <w:rPr>
          <w:rFonts w:ascii="Times New Roman" w:hAnsi="Times New Roman"/>
        </w:rPr>
      </w:pP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Pr="005C3675">
        <w:rPr>
          <w:rFonts w:ascii="Times New Roman" w:hAnsi="Times New Roman"/>
        </w:rPr>
        <w:t>В целях соблюдения права человека на благоприятные условия жизнедеятельности,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руководствуясь Перечнем поручений Президента Российской Федерации по итогам заседания Совета по развитию физической культуры и спорта, утвержденным Президентом Российской Федерации от 22.11.2019 года № Пр-2397 (пункт 2 «А»</w:t>
      </w:r>
      <w:proofErr w:type="gramEnd"/>
      <w:r w:rsidRPr="005C3675">
        <w:rPr>
          <w:rFonts w:ascii="Times New Roman" w:hAnsi="Times New Roman"/>
        </w:rPr>
        <w:t xml:space="preserve"> части 6 Перечня поручений) о необходимости обеспечить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условий, Уставом Березняковского муниципального образования, Дума Березняковского сельского поселения Нижнеилимского района</w:t>
      </w:r>
    </w:p>
    <w:p w:rsidR="007611D4" w:rsidRDefault="007611D4" w:rsidP="007611D4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611D4" w:rsidRDefault="007611D4" w:rsidP="007611D4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C3675">
        <w:rPr>
          <w:rFonts w:ascii="Times New Roman" w:hAnsi="Times New Roman"/>
        </w:rPr>
        <w:t>РЕШИЛА:</w:t>
      </w:r>
    </w:p>
    <w:p w:rsidR="007611D4" w:rsidRPr="005C3675" w:rsidRDefault="007611D4" w:rsidP="007611D4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1. Внести в местные нормативы градостроительного проектирования Березняковского муниципального образования, утвержденные решением Думы Березняковского сельского поселения от 26.01.2017 года № 182 (далее - местные нормативы градостроительного проектирования), следующие изменения: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1.1. Книгу 1 «Расчетные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образования», раздел 1, пункт 1.5, дополнить подпунктом 1.5.4 следующего содержания: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«1.5.4. Объекты </w:t>
      </w:r>
      <w:proofErr w:type="spellStart"/>
      <w:r w:rsidRPr="005C3675">
        <w:rPr>
          <w:rFonts w:ascii="Times New Roman" w:hAnsi="Times New Roman"/>
        </w:rPr>
        <w:t>велотранспортной</w:t>
      </w:r>
      <w:proofErr w:type="spellEnd"/>
      <w:r w:rsidRPr="005C3675">
        <w:rPr>
          <w:rFonts w:ascii="Times New Roman" w:hAnsi="Times New Roman"/>
        </w:rPr>
        <w:t xml:space="preserve"> инфраструктуры (велосипедные дорожки, </w:t>
      </w:r>
      <w:proofErr w:type="spellStart"/>
      <w:r w:rsidRPr="005C3675">
        <w:rPr>
          <w:rFonts w:ascii="Times New Roman" w:hAnsi="Times New Roman"/>
        </w:rPr>
        <w:t>велополосы</w:t>
      </w:r>
      <w:proofErr w:type="spellEnd"/>
      <w:r w:rsidRPr="005C3675">
        <w:rPr>
          <w:rFonts w:ascii="Times New Roman" w:hAnsi="Times New Roman"/>
        </w:rPr>
        <w:t xml:space="preserve">) в системе элементов обустройства автомобильных дорог.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  <w:b/>
        </w:rPr>
        <w:t>Велосипедная дорожка</w:t>
      </w:r>
      <w:r w:rsidRPr="005C3675">
        <w:rPr>
          <w:rFonts w:ascii="Times New Roman" w:hAnsi="Times New Roman"/>
        </w:rPr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5C3675">
        <w:rPr>
          <w:rFonts w:ascii="Times New Roman" w:hAnsi="Times New Roman"/>
          <w:b/>
        </w:rPr>
        <w:t>Полоса для велосипедистов</w:t>
      </w:r>
      <w:r w:rsidRPr="005C3675">
        <w:rPr>
          <w:rFonts w:ascii="Times New Roman" w:hAnsi="Times New Roman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 </w:t>
      </w:r>
      <w:proofErr w:type="gramEnd"/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5C3675">
        <w:rPr>
          <w:rFonts w:ascii="Times New Roman" w:hAnsi="Times New Roman"/>
          <w:b/>
        </w:rPr>
        <w:t>Велопарковка</w:t>
      </w:r>
      <w:proofErr w:type="spellEnd"/>
      <w:r w:rsidRPr="005C3675">
        <w:rPr>
          <w:rFonts w:ascii="Times New Roman" w:hAnsi="Times New Roman"/>
        </w:rPr>
        <w:t xml:space="preserve"> - место для длительной стоянки (более часа) или хранения велосипедов, оборудованное специальными конструкциями.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Расчетные показатели плотности сети </w:t>
      </w:r>
      <w:proofErr w:type="spellStart"/>
      <w:r w:rsidRPr="005C3675">
        <w:rPr>
          <w:rFonts w:ascii="Times New Roman" w:hAnsi="Times New Roman"/>
        </w:rPr>
        <w:t>велотранспортной</w:t>
      </w:r>
      <w:proofErr w:type="spellEnd"/>
      <w:r w:rsidRPr="005C3675">
        <w:rPr>
          <w:rFonts w:ascii="Times New Roman" w:hAnsi="Times New Roman"/>
        </w:rPr>
        <w:t xml:space="preserve"> инфраструктуры определяют минимально допустимый уровень обеспеченности. Расчетные показатели минимально допустимого уровня обеспеченности велосипедными дорожками, </w:t>
      </w:r>
      <w:proofErr w:type="spellStart"/>
      <w:r w:rsidRPr="005C3675">
        <w:rPr>
          <w:rFonts w:ascii="Times New Roman" w:hAnsi="Times New Roman"/>
        </w:rPr>
        <w:t>велополосами</w:t>
      </w:r>
      <w:proofErr w:type="spellEnd"/>
      <w:r w:rsidRPr="005C3675">
        <w:rPr>
          <w:rFonts w:ascii="Times New Roman" w:hAnsi="Times New Roman"/>
        </w:rPr>
        <w:t xml:space="preserve"> составляют в среднем 0,16 км на км</w:t>
      </w:r>
      <w:proofErr w:type="gramStart"/>
      <w:r w:rsidRPr="005C3675">
        <w:rPr>
          <w:rFonts w:ascii="Times New Roman" w:hAnsi="Times New Roman"/>
        </w:rPr>
        <w:t>2</w:t>
      </w:r>
      <w:proofErr w:type="gramEnd"/>
      <w:r w:rsidRPr="005C3675">
        <w:rPr>
          <w:rFonts w:ascii="Times New Roman" w:hAnsi="Times New Roman"/>
        </w:rPr>
        <w:t xml:space="preserve"> в застроенной, планируемой к застройке территории. Расчетные показатели максимально допустимого уровня территориальной доступности велосипедных дорожек, </w:t>
      </w:r>
      <w:proofErr w:type="spellStart"/>
      <w:r w:rsidRPr="005C3675">
        <w:rPr>
          <w:rFonts w:ascii="Times New Roman" w:hAnsi="Times New Roman"/>
        </w:rPr>
        <w:t>велополос</w:t>
      </w:r>
      <w:proofErr w:type="spellEnd"/>
      <w:r w:rsidRPr="005C3675">
        <w:rPr>
          <w:rFonts w:ascii="Times New Roman" w:hAnsi="Times New Roman"/>
        </w:rPr>
        <w:t xml:space="preserve"> в системе элементов обустройства автомобильных дорог для населения Березняковского сельского поселения не устанавливаются</w:t>
      </w:r>
      <w:proofErr w:type="gramStart"/>
      <w:r w:rsidRPr="005C3675">
        <w:rPr>
          <w:rFonts w:ascii="Times New Roman" w:hAnsi="Times New Roman"/>
        </w:rPr>
        <w:t>.».</w:t>
      </w:r>
      <w:proofErr w:type="gramEnd"/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Расчетные показатели минимально допустимого уровня обеспеченности велосипедными парковками принимаются следующие: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 - 5 парковочных места для велосипедов на 5 м площади возле магазина;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lastRenderedPageBreak/>
        <w:t>- 15 парковочных мест для велосипедов на 100 учащихся образовательного учреждения;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 - 10 парковочных мест для велосипедов на 100 посетителей объектов культуры, спорта и здравоохранения;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- наличие мест постоянного хранения в количестве не менее 0,8 места на каждое домохозяйство (квартиру) при проектировании нового жилого дома.</w:t>
      </w: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 Расчетные показатели максимально допустимого уровня территориальной доступности уличных </w:t>
      </w:r>
      <w:proofErr w:type="spellStart"/>
      <w:r w:rsidRPr="005C3675">
        <w:rPr>
          <w:rFonts w:ascii="Times New Roman" w:hAnsi="Times New Roman"/>
        </w:rPr>
        <w:t>велопарковок</w:t>
      </w:r>
      <w:proofErr w:type="spellEnd"/>
      <w:r w:rsidRPr="005C3675">
        <w:rPr>
          <w:rFonts w:ascii="Times New Roman" w:hAnsi="Times New Roman"/>
        </w:rPr>
        <w:t xml:space="preserve"> для кратковременного хранения - на расстоянии не более 30 м от входа в образовательные учреждения, объекты культуры, спорта и здравоохранения</w:t>
      </w:r>
      <w:proofErr w:type="gramStart"/>
      <w:r w:rsidRPr="005C3675">
        <w:rPr>
          <w:rFonts w:ascii="Times New Roman" w:hAnsi="Times New Roman"/>
        </w:rPr>
        <w:t>.».</w:t>
      </w:r>
      <w:proofErr w:type="gramEnd"/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1.2. Книгу 2 «Материалы по обоснованию расчетных показателей, содержащихся в основной части нормативов градостроительного проектирования», раздел 3, пункт 3.5, дополнить подпунктом 3.5.4 следующего содержания: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«3.5.4. Объекты </w:t>
      </w:r>
      <w:proofErr w:type="spellStart"/>
      <w:r w:rsidRPr="005C3675">
        <w:rPr>
          <w:rFonts w:ascii="Times New Roman" w:hAnsi="Times New Roman"/>
        </w:rPr>
        <w:t>велотранспортной</w:t>
      </w:r>
      <w:proofErr w:type="spellEnd"/>
      <w:r w:rsidRPr="005C3675">
        <w:rPr>
          <w:rFonts w:ascii="Times New Roman" w:hAnsi="Times New Roman"/>
        </w:rPr>
        <w:t xml:space="preserve"> инфраструктуры (велосипедные дорожки, </w:t>
      </w:r>
      <w:proofErr w:type="spellStart"/>
      <w:r w:rsidRPr="005C3675">
        <w:rPr>
          <w:rFonts w:ascii="Times New Roman" w:hAnsi="Times New Roman"/>
        </w:rPr>
        <w:t>велополосы</w:t>
      </w:r>
      <w:proofErr w:type="spellEnd"/>
      <w:r w:rsidRPr="005C3675">
        <w:rPr>
          <w:rFonts w:ascii="Times New Roman" w:hAnsi="Times New Roman"/>
        </w:rPr>
        <w:t xml:space="preserve">) в системе элементов обустройства автомобильных дорог.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Расчетные показатели плотности сети </w:t>
      </w:r>
      <w:proofErr w:type="spellStart"/>
      <w:r w:rsidRPr="005C3675">
        <w:rPr>
          <w:rFonts w:ascii="Times New Roman" w:hAnsi="Times New Roman"/>
        </w:rPr>
        <w:t>велотранспортной</w:t>
      </w:r>
      <w:proofErr w:type="spellEnd"/>
      <w:r w:rsidRPr="005C3675">
        <w:rPr>
          <w:rFonts w:ascii="Times New Roman" w:hAnsi="Times New Roman"/>
        </w:rPr>
        <w:t xml:space="preserve"> инфраструктуры определяют минимально допустимый уровень обеспеченности. 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Расчетные показатели минимально допустимого уровня обеспеченности велосипедными дорожками, </w:t>
      </w:r>
      <w:proofErr w:type="spellStart"/>
      <w:r w:rsidRPr="005C3675">
        <w:rPr>
          <w:rFonts w:ascii="Times New Roman" w:hAnsi="Times New Roman"/>
        </w:rPr>
        <w:t>велополосами</w:t>
      </w:r>
      <w:proofErr w:type="spellEnd"/>
      <w:r w:rsidRPr="005C3675">
        <w:rPr>
          <w:rFonts w:ascii="Times New Roman" w:hAnsi="Times New Roman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составляют в среднем 0,16 км на км</w:t>
      </w:r>
      <w:proofErr w:type="gramStart"/>
      <w:r w:rsidRPr="005C3675">
        <w:rPr>
          <w:rFonts w:ascii="Times New Roman" w:hAnsi="Times New Roman"/>
        </w:rPr>
        <w:t>2</w:t>
      </w:r>
      <w:proofErr w:type="gramEnd"/>
      <w:r w:rsidRPr="005C3675">
        <w:rPr>
          <w:rFonts w:ascii="Times New Roman" w:hAnsi="Times New Roman"/>
        </w:rPr>
        <w:t xml:space="preserve"> в застроенной, планируемой к застройке территории. </w:t>
      </w: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Расчетные показатели максимально допустимого уровня территориальной доступности объектов </w:t>
      </w:r>
      <w:proofErr w:type="spellStart"/>
      <w:r w:rsidRPr="005C3675">
        <w:rPr>
          <w:rFonts w:ascii="Times New Roman" w:hAnsi="Times New Roman"/>
        </w:rPr>
        <w:t>велотранспортной</w:t>
      </w:r>
      <w:proofErr w:type="spellEnd"/>
      <w:r w:rsidRPr="005C3675">
        <w:rPr>
          <w:rFonts w:ascii="Times New Roman" w:hAnsi="Times New Roman"/>
        </w:rPr>
        <w:t xml:space="preserve"> инфраструктуры (велосипедные дорожки, </w:t>
      </w:r>
      <w:proofErr w:type="spellStart"/>
      <w:r w:rsidRPr="005C3675">
        <w:rPr>
          <w:rFonts w:ascii="Times New Roman" w:hAnsi="Times New Roman"/>
        </w:rPr>
        <w:t>велополосы</w:t>
      </w:r>
      <w:proofErr w:type="spellEnd"/>
      <w:r w:rsidRPr="005C3675">
        <w:rPr>
          <w:rFonts w:ascii="Times New Roman" w:hAnsi="Times New Roman"/>
        </w:rPr>
        <w:t>) в системе элементов обустройства автомобильных дорог для населения Березняковского сельского поселения не устанавливаются.</w:t>
      </w: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спортивного стадиона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.Б</w:t>
      </w:r>
      <w:proofErr w:type="gramEnd"/>
      <w:r>
        <w:rPr>
          <w:rFonts w:ascii="Times New Roman" w:hAnsi="Times New Roman"/>
        </w:rPr>
        <w:t>ерезняки</w:t>
      </w:r>
      <w:proofErr w:type="spellEnd"/>
      <w:r>
        <w:rPr>
          <w:rFonts w:ascii="Times New Roman" w:hAnsi="Times New Roman"/>
        </w:rPr>
        <w:t xml:space="preserve">, а также на детской площадке в </w:t>
      </w:r>
      <w:proofErr w:type="spellStart"/>
      <w:r>
        <w:rPr>
          <w:rFonts w:ascii="Times New Roman" w:hAnsi="Times New Roman"/>
        </w:rPr>
        <w:t>п.Игирма</w:t>
      </w:r>
      <w:proofErr w:type="spellEnd"/>
      <w:r>
        <w:rPr>
          <w:rFonts w:ascii="Times New Roman" w:hAnsi="Times New Roman"/>
        </w:rPr>
        <w:t xml:space="preserve">, или </w:t>
      </w:r>
      <w:r w:rsidRPr="00067843">
        <w:rPr>
          <w:rFonts w:ascii="Times New Roman" w:hAnsi="Times New Roman"/>
        </w:rPr>
        <w:t>на других озелененных территориях, следует предусматривать велосипедные</w:t>
      </w:r>
      <w:r>
        <w:rPr>
          <w:rFonts w:ascii="Times New Roman" w:hAnsi="Times New Roman"/>
        </w:rPr>
        <w:t xml:space="preserve"> дорожки, изолированные от улиц.</w:t>
      </w:r>
      <w:r w:rsidRPr="00067843">
        <w:rPr>
          <w:rFonts w:ascii="Times New Roman" w:hAnsi="Times New Roman"/>
        </w:rPr>
        <w:t xml:space="preserve"> Велосипедные дорожки могут устраиваться одностороннего и двустороннего движения. Ширина велосипедной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36924">
        <w:rPr>
          <w:rFonts w:ascii="Times New Roman" w:hAnsi="Times New Roman"/>
        </w:rPr>
        <w:t xml:space="preserve">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 На велодорожках, размещаемых вдоль улиц и дорог, необходимо предусматривать освещение, на рекреационных территориях – озеленение вдоль велодорожек. </w:t>
      </w: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При создании </w:t>
      </w:r>
      <w:proofErr w:type="spellStart"/>
      <w:r w:rsidRPr="005C3675">
        <w:rPr>
          <w:rFonts w:ascii="Times New Roman" w:hAnsi="Times New Roman"/>
        </w:rPr>
        <w:t>велотранспортной</w:t>
      </w:r>
      <w:proofErr w:type="spellEnd"/>
      <w:r w:rsidRPr="005C3675">
        <w:rPr>
          <w:rFonts w:ascii="Times New Roman" w:hAnsi="Times New Roman"/>
        </w:rPr>
        <w:t xml:space="preserve"> инфраструктуры следует руководствоваться Межгосударственным стандартом ГОСТ 33150-2014 «Дороги автомобильные общего 4 пользования. Проектирование пешеходных и велосипедных дорожек. Общие требования», введенным в действие приказом Федерального агентства по техническому регулированию и метрологии от 31.08.2015 года № 1206-ст, Национальным стандартом РФ ГОСТ </w:t>
      </w:r>
      <w:proofErr w:type="gramStart"/>
      <w:r w:rsidRPr="005C3675">
        <w:rPr>
          <w:rFonts w:ascii="Times New Roman" w:hAnsi="Times New Roman"/>
        </w:rPr>
        <w:t>Р</w:t>
      </w:r>
      <w:proofErr w:type="gramEnd"/>
      <w:r w:rsidRPr="005C3675">
        <w:rPr>
          <w:rFonts w:ascii="Times New Roman" w:hAnsi="Times New Roman"/>
        </w:rPr>
        <w:t xml:space="preserve"> 52766- 2007 «Дороги автомобильные общего пользования. Элементы обустройства. Общие требования», утвержденным приказом Федерального агентства по техническому регулированию и метрологии от 23.10.2007 года № 270-ст, 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Федерации. Велосипедные дорожки, </w:t>
      </w:r>
      <w:proofErr w:type="spellStart"/>
      <w:r w:rsidRPr="005C3675">
        <w:rPr>
          <w:rFonts w:ascii="Times New Roman" w:hAnsi="Times New Roman"/>
        </w:rPr>
        <w:t>велополосы</w:t>
      </w:r>
      <w:proofErr w:type="spellEnd"/>
      <w:r w:rsidRPr="005C3675">
        <w:rPr>
          <w:rFonts w:ascii="Times New Roman" w:hAnsi="Times New Roman"/>
        </w:rPr>
        <w:t xml:space="preserve"> устраивают с учетом нормируемого соотношения интенсивностей движения автомобилей и велосипедистов; в сельской местности велосипедные дорожки могут быть совмещены </w:t>
      </w:r>
      <w:proofErr w:type="gramStart"/>
      <w:r w:rsidRPr="005C3675">
        <w:rPr>
          <w:rFonts w:ascii="Times New Roman" w:hAnsi="Times New Roman"/>
        </w:rPr>
        <w:t>с</w:t>
      </w:r>
      <w:proofErr w:type="gramEnd"/>
      <w:r w:rsidRPr="005C3675">
        <w:rPr>
          <w:rFonts w:ascii="Times New Roman" w:hAnsi="Times New Roman"/>
        </w:rPr>
        <w:t xml:space="preserve"> пешеходными.».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1.3. Книгу 3 «Правила и область применения расчетных показателей, содержащихся в основной части нормативов градостроительного проектирования», раздел 1, пункт 1.2, читать в новой редакции: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«1.2 </w:t>
      </w:r>
      <w:r w:rsidRPr="005C3675">
        <w:rPr>
          <w:rFonts w:ascii="Times New Roman" w:hAnsi="Times New Roman"/>
          <w:b/>
        </w:rPr>
        <w:t>Область применения расчетных показателей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Местные нормативы градостроительного проектирования следует применять при разработке документов территориального планирования и документации по планировке территории Березняковского муниципального образования Нижнеилимского района.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 xml:space="preserve">Настоящими нормативами устанавливаются 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</w:t>
      </w:r>
      <w:proofErr w:type="gramStart"/>
      <w:r w:rsidRPr="005C3675">
        <w:rPr>
          <w:rFonts w:ascii="Times New Roman" w:hAnsi="Times New Roman"/>
        </w:rPr>
        <w:t>таких</w:t>
      </w:r>
      <w:proofErr w:type="gramEnd"/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объектов для населения Березняковского муниципального образования.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Местные нормативы призваны обеспечивать благоприятные условия жизнедеятельности человека путем введения минимальных расчетных показателей в сфере: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социального обеспечения;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lastRenderedPageBreak/>
        <w:t>− обеспечения озелененными территориями общего пользования;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транспортного обслуживания;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инженерного оборудования.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Настоящие нормативы включают в себя предельные значения расчетных показателей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минимально допустимого уровня обеспеченности населения Березняковского муниципального образования: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Муниципальным жилым фондом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Учреждениями и предприятиями обслуживания: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физкультуры и массового спорта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зоны массового кратковременного отдыха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культуры и досуга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торговли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места захоронения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ритуальных услуг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Озелененными территориями общего пользования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Проходами (проездами) к водным объектам общего пользования и их береговым полосам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Объектами транспортной инфраструктуры: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автомобильные дороги местного значения в границах населенных пунктов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общественный транспорт</w:t>
      </w:r>
    </w:p>
    <w:p w:rsidR="007611D4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сооружения и устройства для хранения транспортных средств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велосипедные дорожки и </w:t>
      </w:r>
      <w:proofErr w:type="spellStart"/>
      <w:r>
        <w:rPr>
          <w:rFonts w:ascii="Times New Roman" w:hAnsi="Times New Roman"/>
        </w:rPr>
        <w:t>велополосы</w:t>
      </w:r>
      <w:proofErr w:type="spellEnd"/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− Объектами инженерного обеспечения: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электроснабжения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теплоснабжения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водоснабжения</w:t>
      </w:r>
    </w:p>
    <w:p w:rsidR="007611D4" w:rsidRPr="005C3675" w:rsidRDefault="007611D4" w:rsidP="007611D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C3675">
        <w:rPr>
          <w:rFonts w:ascii="Times New Roman" w:hAnsi="Times New Roman"/>
        </w:rPr>
        <w:t>объекты водоотведения</w:t>
      </w:r>
    </w:p>
    <w:p w:rsidR="00652CFB" w:rsidRDefault="00652CFB" w:rsidP="007611D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7611D4" w:rsidRPr="005C3675">
        <w:rPr>
          <w:rFonts w:ascii="Times New Roman" w:hAnsi="Times New Roman"/>
        </w:rPr>
        <w:t>объекты, предназначенные для сбора твердых коммунальных отходов</w:t>
      </w:r>
    </w:p>
    <w:p w:rsidR="00DB5D9E" w:rsidRDefault="005D1D49" w:rsidP="00652C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Администрации Березняковского сельского поселения Нижнеилимского района:</w:t>
      </w:r>
    </w:p>
    <w:p w:rsidR="005D1D49" w:rsidRDefault="005D1D49" w:rsidP="00652C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>
        <w:rPr>
          <w:rFonts w:ascii="Times New Roman" w:hAnsi="Times New Roman"/>
        </w:rPr>
        <w:t xml:space="preserve"> Р</w:t>
      </w:r>
      <w:proofErr w:type="gramEnd"/>
      <w:r>
        <w:rPr>
          <w:rFonts w:ascii="Times New Roman" w:hAnsi="Times New Roman"/>
        </w:rPr>
        <w:t xml:space="preserve">азместить утвержденные местные нормативы  в федеральной государственной информационной системе территориального планирования в срок, не </w:t>
      </w:r>
      <w:r w:rsidR="0057350D">
        <w:rPr>
          <w:rFonts w:ascii="Times New Roman" w:hAnsi="Times New Roman"/>
        </w:rPr>
        <w:t>превышающий</w:t>
      </w:r>
      <w:r>
        <w:rPr>
          <w:rFonts w:ascii="Times New Roman" w:hAnsi="Times New Roman"/>
        </w:rPr>
        <w:t xml:space="preserve"> пяти дней со дня утверждения указанных нормативов.</w:t>
      </w:r>
    </w:p>
    <w:p w:rsidR="005D1D49" w:rsidRDefault="005D1D49" w:rsidP="00652C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proofErr w:type="gramStart"/>
      <w:r>
        <w:rPr>
          <w:rFonts w:ascii="Times New Roman" w:hAnsi="Times New Roman"/>
        </w:rPr>
        <w:t xml:space="preserve"> </w:t>
      </w:r>
      <w:r w:rsidR="0057350D">
        <w:rPr>
          <w:rFonts w:ascii="Times New Roman" w:hAnsi="Times New Roman"/>
        </w:rPr>
        <w:t>Н</w:t>
      </w:r>
      <w:proofErr w:type="gramEnd"/>
      <w:r w:rsidR="0057350D">
        <w:rPr>
          <w:rFonts w:ascii="Times New Roman" w:hAnsi="Times New Roman"/>
        </w:rPr>
        <w:t>аправить в службу архитектуры Иркутской области настоящее решение и местные нормативы в течении двадцати рабочих дней со дня принятия настоящего решения для включения их в реестр нормативов градостроительного проектирования.</w:t>
      </w:r>
    </w:p>
    <w:p w:rsidR="0057350D" w:rsidRDefault="0057350D" w:rsidP="00652C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>публиковать настоящее решение Думы Березняковского сельского поселения в периодическом издании «Вестник Думы и администрации Березняковского сельского поселения» и разместить на официальном сайте муниципального образования «Березняковское сельское поселение».</w:t>
      </w:r>
    </w:p>
    <w:p w:rsidR="0057350D" w:rsidRDefault="0057350D" w:rsidP="00652C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Настоящее решение вступает в силу со дня его официального опубликования</w:t>
      </w:r>
      <w:r w:rsidR="001C0007">
        <w:rPr>
          <w:rFonts w:ascii="Times New Roman" w:hAnsi="Times New Roman"/>
        </w:rPr>
        <w:t>.</w:t>
      </w:r>
    </w:p>
    <w:p w:rsidR="00DB5D9E" w:rsidRDefault="001C0007" w:rsidP="00652CF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C44E6">
        <w:rPr>
          <w:rFonts w:ascii="Times New Roman" w:hAnsi="Times New Roman"/>
        </w:rPr>
        <w:t>. Контроль  настоящего Решения Думы Березняковского сельского поселения оставляю за собой.</w:t>
      </w:r>
    </w:p>
    <w:p w:rsidR="00CC44E6" w:rsidRDefault="00CC44E6" w:rsidP="00DB5D9E">
      <w:pPr>
        <w:jc w:val="both"/>
        <w:rPr>
          <w:rFonts w:ascii="Times New Roman" w:hAnsi="Times New Roman"/>
        </w:rPr>
      </w:pPr>
    </w:p>
    <w:p w:rsidR="00DB5D9E" w:rsidRDefault="00652CFB" w:rsidP="00CC44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Председатель Думы</w:t>
      </w:r>
    </w:p>
    <w:p w:rsidR="00DB5D9E" w:rsidRDefault="00CC44E6" w:rsidP="00CC44E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B5D9E">
        <w:rPr>
          <w:rFonts w:ascii="Times New Roman" w:hAnsi="Times New Roman"/>
        </w:rPr>
        <w:t xml:space="preserve">Березняковского сельского поселения                                                </w:t>
      </w:r>
      <w:r>
        <w:rPr>
          <w:rFonts w:ascii="Times New Roman" w:hAnsi="Times New Roman"/>
        </w:rPr>
        <w:t xml:space="preserve">     </w:t>
      </w:r>
      <w:r w:rsidR="00DB5D9E">
        <w:rPr>
          <w:rFonts w:ascii="Times New Roman" w:hAnsi="Times New Roman"/>
        </w:rPr>
        <w:t xml:space="preserve">            Ефимова А.П.</w:t>
      </w:r>
    </w:p>
    <w:p w:rsidR="00DB5D9E" w:rsidRDefault="00DB5D9E" w:rsidP="00CC44E6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DB5D9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5D9E" w:rsidRDefault="00DB5D9E" w:rsidP="005D1D49">
      <w:pPr>
        <w:spacing w:after="0" w:line="240" w:lineRule="auto"/>
        <w:rPr>
          <w:rFonts w:ascii="Times New Roman" w:hAnsi="Times New Roman"/>
          <w:sz w:val="40"/>
          <w:szCs w:val="40"/>
          <w:lang w:eastAsia="ru-RU"/>
        </w:rPr>
      </w:pPr>
    </w:p>
    <w:sectPr w:rsidR="00DB5D9E" w:rsidSect="005D1D49"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F1" w:rsidRDefault="004044F1" w:rsidP="00237465">
      <w:pPr>
        <w:spacing w:after="0" w:line="240" w:lineRule="auto"/>
      </w:pPr>
      <w:r>
        <w:separator/>
      </w:r>
    </w:p>
  </w:endnote>
  <w:endnote w:type="continuationSeparator" w:id="0">
    <w:p w:rsidR="004044F1" w:rsidRDefault="004044F1" w:rsidP="0023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F1" w:rsidRDefault="004044F1" w:rsidP="00237465">
      <w:pPr>
        <w:spacing w:after="0" w:line="240" w:lineRule="auto"/>
      </w:pPr>
      <w:r>
        <w:separator/>
      </w:r>
    </w:p>
  </w:footnote>
  <w:footnote w:type="continuationSeparator" w:id="0">
    <w:p w:rsidR="004044F1" w:rsidRDefault="004044F1" w:rsidP="00237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D31A3B"/>
    <w:multiLevelType w:val="hybridMultilevel"/>
    <w:tmpl w:val="810AF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639FF"/>
    <w:multiLevelType w:val="hybridMultilevel"/>
    <w:tmpl w:val="34CE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1F48"/>
    <w:multiLevelType w:val="hybridMultilevel"/>
    <w:tmpl w:val="A22CFA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3219"/>
    <w:multiLevelType w:val="hybridMultilevel"/>
    <w:tmpl w:val="3852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4A13"/>
    <w:multiLevelType w:val="hybridMultilevel"/>
    <w:tmpl w:val="B2F01540"/>
    <w:lvl w:ilvl="0" w:tplc="86502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F0F43"/>
    <w:multiLevelType w:val="hybridMultilevel"/>
    <w:tmpl w:val="45B82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40A0"/>
    <w:multiLevelType w:val="hybridMultilevel"/>
    <w:tmpl w:val="E366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F1AF2"/>
    <w:multiLevelType w:val="hybridMultilevel"/>
    <w:tmpl w:val="F420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AE2359D"/>
    <w:multiLevelType w:val="hybridMultilevel"/>
    <w:tmpl w:val="0962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D4B43"/>
    <w:multiLevelType w:val="hybridMultilevel"/>
    <w:tmpl w:val="0E14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F20F24"/>
    <w:multiLevelType w:val="hybridMultilevel"/>
    <w:tmpl w:val="9DE0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E1D28"/>
    <w:multiLevelType w:val="hybridMultilevel"/>
    <w:tmpl w:val="F62484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1"/>
  </w:num>
  <w:num w:numId="10">
    <w:abstractNumId w:val="6"/>
  </w:num>
  <w:num w:numId="11">
    <w:abstractNumId w:val="16"/>
  </w:num>
  <w:num w:numId="12">
    <w:abstractNumId w:val="7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D9E"/>
    <w:rsid w:val="001C0007"/>
    <w:rsid w:val="00237465"/>
    <w:rsid w:val="002515A2"/>
    <w:rsid w:val="002E2609"/>
    <w:rsid w:val="004044F1"/>
    <w:rsid w:val="00482D00"/>
    <w:rsid w:val="0057350D"/>
    <w:rsid w:val="005D1D49"/>
    <w:rsid w:val="00652CFB"/>
    <w:rsid w:val="0068095A"/>
    <w:rsid w:val="007611D4"/>
    <w:rsid w:val="007F2BDD"/>
    <w:rsid w:val="00973C14"/>
    <w:rsid w:val="00B6243C"/>
    <w:rsid w:val="00BA60BA"/>
    <w:rsid w:val="00C00A3B"/>
    <w:rsid w:val="00CC44E6"/>
    <w:rsid w:val="00DB5D9E"/>
    <w:rsid w:val="00F0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B5D9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5D9E"/>
    <w:pPr>
      <w:keepNext/>
      <w:keepLines/>
      <w:spacing w:before="120" w:after="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5D9E"/>
    <w:pPr>
      <w:keepNext/>
      <w:keepLines/>
      <w:spacing w:before="40" w:after="0"/>
      <w:outlineLvl w:val="1"/>
    </w:pPr>
    <w:rPr>
      <w:rFonts w:ascii="Times New Roman" w:eastAsia="Times New Roman" w:hAnsi="Times New Roman"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5D9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5D9E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B5D9E"/>
    <w:rPr>
      <w:rFonts w:ascii="Times New Roman" w:eastAsia="Times New Roman" w:hAnsi="Times New Roman" w:cs="Times New Roman"/>
      <w:sz w:val="24"/>
      <w:szCs w:val="26"/>
    </w:rPr>
  </w:style>
  <w:style w:type="character" w:customStyle="1" w:styleId="30">
    <w:name w:val="Заголовок 3 Знак"/>
    <w:basedOn w:val="a0"/>
    <w:link w:val="3"/>
    <w:uiPriority w:val="99"/>
    <w:rsid w:val="00DB5D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header"/>
    <w:basedOn w:val="a"/>
    <w:link w:val="a4"/>
    <w:uiPriority w:val="99"/>
    <w:rsid w:val="00D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D9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DB5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D9E"/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B5D9E"/>
    <w:pPr>
      <w:ind w:left="720"/>
      <w:contextualSpacing/>
    </w:pPr>
  </w:style>
  <w:style w:type="table" w:customStyle="1" w:styleId="11">
    <w:name w:val="Сетка таблицы1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B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9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uiPriority w:val="99"/>
    <w:rsid w:val="00DB5D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 Spacing"/>
    <w:link w:val="ac"/>
    <w:uiPriority w:val="1"/>
    <w:qFormat/>
    <w:rsid w:val="00DB5D9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uiPriority w:val="99"/>
    <w:rsid w:val="00DB5D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99"/>
    <w:qFormat/>
    <w:rsid w:val="00DB5D9E"/>
    <w:pPr>
      <w:spacing w:before="240"/>
      <w:jc w:val="left"/>
      <w:outlineLvl w:val="9"/>
    </w:pPr>
    <w:rPr>
      <w:rFonts w:ascii="Calibri Light" w:hAnsi="Calibri Light"/>
      <w:b w:val="0"/>
      <w:color w:val="2E74B5"/>
      <w:lang w:eastAsia="ru-RU"/>
    </w:rPr>
  </w:style>
  <w:style w:type="paragraph" w:styleId="12">
    <w:name w:val="toc 1"/>
    <w:basedOn w:val="a"/>
    <w:next w:val="a"/>
    <w:autoRedefine/>
    <w:uiPriority w:val="99"/>
    <w:rsid w:val="00DB5D9E"/>
    <w:pPr>
      <w:spacing w:after="100"/>
    </w:pPr>
  </w:style>
  <w:style w:type="paragraph" w:styleId="22">
    <w:name w:val="toc 2"/>
    <w:basedOn w:val="a"/>
    <w:next w:val="a"/>
    <w:autoRedefine/>
    <w:uiPriority w:val="99"/>
    <w:rsid w:val="00DB5D9E"/>
    <w:pPr>
      <w:spacing w:after="100"/>
      <w:ind w:left="220"/>
    </w:pPr>
  </w:style>
  <w:style w:type="character" w:styleId="ae">
    <w:name w:val="Hyperlink"/>
    <w:basedOn w:val="a0"/>
    <w:uiPriority w:val="99"/>
    <w:rsid w:val="00DB5D9E"/>
    <w:rPr>
      <w:rFonts w:cs="Times New Roman"/>
      <w:color w:val="0563C1"/>
      <w:u w:val="single"/>
    </w:rPr>
  </w:style>
  <w:style w:type="paragraph" w:customStyle="1" w:styleId="af">
    <w:name w:val="Знак"/>
    <w:basedOn w:val="a"/>
    <w:uiPriority w:val="99"/>
    <w:rsid w:val="00DB5D9E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DB5D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Алексей</cp:lastModifiedBy>
  <cp:revision>7</cp:revision>
  <cp:lastPrinted>2020-10-28T14:13:00Z</cp:lastPrinted>
  <dcterms:created xsi:type="dcterms:W3CDTF">2017-01-20T10:43:00Z</dcterms:created>
  <dcterms:modified xsi:type="dcterms:W3CDTF">2020-12-28T06:10:00Z</dcterms:modified>
</cp:coreProperties>
</file>